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89" w:rsidRDefault="00F87A89" w:rsidP="00F87A89">
      <w:pPr>
        <w:pStyle w:val="3"/>
        <w:spacing w:after="0"/>
        <w:ind w:left="0"/>
        <w:jc w:val="center"/>
        <w:rPr>
          <w:sz w:val="30"/>
          <w:szCs w:val="30"/>
        </w:rPr>
      </w:pPr>
      <w:r w:rsidRPr="00F87A89">
        <w:rPr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3392805</wp:posOffset>
            </wp:positionH>
            <wp:positionV relativeFrom="margin">
              <wp:align>top</wp:align>
            </wp:positionV>
            <wp:extent cx="2225675" cy="1510030"/>
            <wp:effectExtent l="19050" t="0" r="3175" b="0"/>
            <wp:wrapSquare wrapText="bothSides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51003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A89" w:rsidRDefault="00F87A89" w:rsidP="00F87A89">
      <w:pPr>
        <w:pStyle w:val="3"/>
        <w:spacing w:after="0"/>
        <w:ind w:left="0"/>
        <w:jc w:val="center"/>
        <w:rPr>
          <w:sz w:val="30"/>
          <w:szCs w:val="30"/>
        </w:rPr>
      </w:pPr>
    </w:p>
    <w:p w:rsidR="00F87A89" w:rsidRPr="00E8051D" w:rsidRDefault="00F87A89" w:rsidP="00F87A89">
      <w:pPr>
        <w:ind w:right="4961"/>
        <w:rPr>
          <w:sz w:val="28"/>
          <w:szCs w:val="28"/>
        </w:rPr>
      </w:pPr>
      <w:r w:rsidRPr="00E8051D">
        <w:rPr>
          <w:sz w:val="28"/>
          <w:szCs w:val="28"/>
        </w:rPr>
        <w:t xml:space="preserve">О состоянии неинфекционной заболеваемости населения Кобринского района  и  рисках среды обитания </w:t>
      </w:r>
    </w:p>
    <w:p w:rsidR="00F87A89" w:rsidRPr="00E8051D" w:rsidRDefault="00F87A89" w:rsidP="00F87A89">
      <w:pPr>
        <w:jc w:val="both"/>
        <w:rPr>
          <w:sz w:val="28"/>
          <w:szCs w:val="28"/>
          <w:highlight w:val="cyan"/>
        </w:rPr>
      </w:pPr>
    </w:p>
    <w:p w:rsidR="00F87A89" w:rsidRPr="00E8051D" w:rsidRDefault="00F87A89" w:rsidP="00F87A89">
      <w:pPr>
        <w:ind w:firstLine="709"/>
        <w:jc w:val="both"/>
        <w:rPr>
          <w:sz w:val="28"/>
          <w:szCs w:val="28"/>
          <w:highlight w:val="cyan"/>
        </w:rPr>
      </w:pPr>
    </w:p>
    <w:p w:rsidR="00F87A89" w:rsidRPr="00E8051D" w:rsidRDefault="00F87A89" w:rsidP="00F87A89">
      <w:pPr>
        <w:ind w:firstLine="646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В настоящее время реализуемая в Республике Беларусь Государственная программа «Здоровье народа и демографическая безопасность» на 2016-2020 годы включила целый ряд позиций для достижения качественно нового уровня здоровья нации.</w:t>
      </w:r>
    </w:p>
    <w:p w:rsidR="00F87A89" w:rsidRPr="00E8051D" w:rsidRDefault="00F87A89" w:rsidP="00F87A89">
      <w:pPr>
        <w:ind w:firstLine="646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Сегодня, как никогда раньше, возрастает важность осознания обществом и специалистами, занимающими ключевые позиции в сохранении здоровья населения, необходимости улучшения качества среды обитания, взвешенного и осторожного подхода к выбору</w:t>
      </w:r>
      <w:r w:rsidRPr="00E8051D">
        <w:rPr>
          <w:color w:val="767171" w:themeColor="background2" w:themeShade="80"/>
          <w:sz w:val="28"/>
          <w:szCs w:val="28"/>
        </w:rPr>
        <w:t xml:space="preserve"> </w:t>
      </w:r>
      <w:r w:rsidRPr="00E8051D">
        <w:rPr>
          <w:sz w:val="28"/>
          <w:szCs w:val="28"/>
        </w:rPr>
        <w:t>стратегии устранения или снижения угроз здоровью. Для обеспечения здоровья, наряду с решением экономических проблем, требуется оценка его состояния, выделение определяющих его факторов, разработка и реализация программ по преодолению негативного влияния этих факторов на здоровье людей.</w:t>
      </w:r>
    </w:p>
    <w:p w:rsidR="00F87A89" w:rsidRPr="00E8051D" w:rsidRDefault="00F87A89" w:rsidP="00F87A89">
      <w:pPr>
        <w:tabs>
          <w:tab w:val="left" w:pos="11160"/>
        </w:tabs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Состояние здоровья любого региона в целом  можно определить по индексу здоровья - это прямой показатель здоровья, выражаемый удельным весом ни разу не болевших лиц </w:t>
      </w:r>
      <w:proofErr w:type="gramStart"/>
      <w:r w:rsidRPr="00E8051D">
        <w:rPr>
          <w:sz w:val="28"/>
          <w:szCs w:val="28"/>
        </w:rPr>
        <w:t>за</w:t>
      </w:r>
      <w:proofErr w:type="gramEnd"/>
      <w:r w:rsidRPr="00E8051D">
        <w:rPr>
          <w:sz w:val="28"/>
          <w:szCs w:val="28"/>
        </w:rPr>
        <w:t xml:space="preserve"> календарный год.</w:t>
      </w:r>
    </w:p>
    <w:p w:rsidR="00F87A89" w:rsidRPr="00E8051D" w:rsidRDefault="00F87A89" w:rsidP="00F87A89">
      <w:pPr>
        <w:tabs>
          <w:tab w:val="left" w:pos="11160"/>
        </w:tabs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Для проведения эпидемиологического анализа неинфекционной заболеваемости при осуществлении социально-гигиенического мониторинга (далее – СГМ) проведена дифференциация территории Кобринского района: экспериментальным путем участки по градации уровня индекса здоровья разбиты среди сельской территории  (зона обслуживания АВОП) и </w:t>
      </w:r>
      <w:proofErr w:type="gramStart"/>
      <w:r w:rsidRPr="00E8051D">
        <w:rPr>
          <w:sz w:val="28"/>
          <w:szCs w:val="28"/>
        </w:rPr>
        <w:t>г</w:t>
      </w:r>
      <w:proofErr w:type="gramEnd"/>
      <w:r w:rsidRPr="00E8051D">
        <w:rPr>
          <w:sz w:val="28"/>
          <w:szCs w:val="28"/>
        </w:rPr>
        <w:t>. Кобрина (терапевтические участки).</w:t>
      </w:r>
      <w:r w:rsidRPr="00E8051D">
        <w:rPr>
          <w:sz w:val="28"/>
          <w:szCs w:val="28"/>
        </w:rPr>
        <w:tab/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 период </w:t>
      </w:r>
      <w:r w:rsidRPr="00E8051D">
        <w:rPr>
          <w:sz w:val="28"/>
          <w:szCs w:val="28"/>
          <w:highlight w:val="yellow"/>
        </w:rPr>
        <w:t>2015-2019годы</w:t>
      </w:r>
      <w:r w:rsidRPr="00E8051D">
        <w:rPr>
          <w:sz w:val="28"/>
          <w:szCs w:val="28"/>
        </w:rPr>
        <w:t xml:space="preserve">  нет устойчивой тенденции в росте индекса здоровья населения Кобринского района: в 2019 году регистрируется снижение </w:t>
      </w:r>
      <w:proofErr w:type="spellStart"/>
      <w:r w:rsidRPr="00E8051D">
        <w:rPr>
          <w:sz w:val="28"/>
          <w:szCs w:val="28"/>
        </w:rPr>
        <w:t>среднерайонного</w:t>
      </w:r>
      <w:proofErr w:type="spellEnd"/>
      <w:r w:rsidRPr="00E8051D">
        <w:rPr>
          <w:sz w:val="28"/>
          <w:szCs w:val="28"/>
        </w:rPr>
        <w:t xml:space="preserve"> фонового индекса здоровья (</w:t>
      </w:r>
      <w:proofErr w:type="gramStart"/>
      <w:r w:rsidRPr="00E8051D">
        <w:rPr>
          <w:sz w:val="28"/>
          <w:szCs w:val="28"/>
        </w:rPr>
        <w:t>ФИЗ</w:t>
      </w:r>
      <w:proofErr w:type="gramEnd"/>
      <w:r w:rsidRPr="00E8051D">
        <w:rPr>
          <w:sz w:val="28"/>
          <w:szCs w:val="28"/>
        </w:rPr>
        <w:t>)</w:t>
      </w:r>
      <w:r w:rsidRPr="00E8051D">
        <w:rPr>
          <w:b/>
          <w:sz w:val="28"/>
          <w:szCs w:val="28"/>
        </w:rPr>
        <w:t xml:space="preserve"> </w:t>
      </w:r>
      <w:r w:rsidRPr="00E8051D">
        <w:rPr>
          <w:sz w:val="28"/>
          <w:szCs w:val="28"/>
        </w:rPr>
        <w:t>24,7% (2018г. - – 25,3%, 2017г. – 21,7%, 2016г. – 22,8%, 2015г. – 23,2%), в т.ч. среди трудоспособного населения - 40,6% (2018г. – 44,2%, 2017г. – 40,9%, 2016г.- 39,4%, 2015г. – 39,3%), что может свидетельствовать о «низком» уровне заботы о своем здоровье. Среди сельской территории</w:t>
      </w:r>
      <w:r w:rsidRPr="00E8051D">
        <w:rPr>
          <w:i/>
          <w:sz w:val="28"/>
          <w:szCs w:val="28"/>
        </w:rPr>
        <w:t xml:space="preserve"> </w:t>
      </w:r>
      <w:r w:rsidRPr="00E8051D">
        <w:rPr>
          <w:sz w:val="28"/>
          <w:szCs w:val="28"/>
        </w:rPr>
        <w:t xml:space="preserve">минимальные фоновые индексы здоровья, по-прежнему, наблюдаются на </w:t>
      </w:r>
      <w:proofErr w:type="spellStart"/>
      <w:r w:rsidRPr="00E8051D">
        <w:rPr>
          <w:sz w:val="28"/>
          <w:szCs w:val="28"/>
        </w:rPr>
        <w:t>Тевельском</w:t>
      </w:r>
      <w:proofErr w:type="spellEnd"/>
      <w:r w:rsidRPr="00E8051D">
        <w:rPr>
          <w:sz w:val="28"/>
          <w:szCs w:val="28"/>
        </w:rPr>
        <w:t xml:space="preserve"> врачебном участке – 22,2 (2018г.- 21,6) с т</w:t>
      </w:r>
      <w:r w:rsidRPr="00E8051D">
        <w:rPr>
          <w:spacing w:val="-4"/>
          <w:sz w:val="28"/>
          <w:szCs w:val="28"/>
        </w:rPr>
        <w:t xml:space="preserve">емпом прироста (далее – </w:t>
      </w:r>
      <w:proofErr w:type="spellStart"/>
      <w:r w:rsidRPr="00E8051D">
        <w:rPr>
          <w:bCs/>
          <w:color w:val="000000"/>
          <w:sz w:val="28"/>
          <w:szCs w:val="28"/>
        </w:rPr>
        <w:t>Тпр</w:t>
      </w:r>
      <w:proofErr w:type="spellEnd"/>
      <w:r w:rsidRPr="00E8051D">
        <w:rPr>
          <w:bCs/>
          <w:color w:val="000000"/>
          <w:sz w:val="28"/>
          <w:szCs w:val="28"/>
        </w:rPr>
        <w:t xml:space="preserve">) (-7,4%), </w:t>
      </w:r>
      <w:proofErr w:type="spellStart"/>
      <w:r w:rsidRPr="00E8051D">
        <w:rPr>
          <w:bCs/>
          <w:color w:val="000000"/>
          <w:sz w:val="28"/>
          <w:szCs w:val="28"/>
        </w:rPr>
        <w:t>Залесской</w:t>
      </w:r>
      <w:proofErr w:type="spellEnd"/>
      <w:r w:rsidRPr="00E8051D">
        <w:rPr>
          <w:bCs/>
          <w:color w:val="000000"/>
          <w:sz w:val="28"/>
          <w:szCs w:val="28"/>
        </w:rPr>
        <w:t xml:space="preserve"> АОП –  23,2 (2018г. - 23,2) с </w:t>
      </w:r>
      <w:proofErr w:type="spellStart"/>
      <w:r w:rsidRPr="00E8051D">
        <w:rPr>
          <w:bCs/>
          <w:color w:val="000000"/>
          <w:sz w:val="28"/>
          <w:szCs w:val="28"/>
        </w:rPr>
        <w:t>Тпр</w:t>
      </w:r>
      <w:proofErr w:type="spellEnd"/>
      <w:r w:rsidRPr="00E8051D">
        <w:rPr>
          <w:bCs/>
          <w:color w:val="000000"/>
          <w:sz w:val="28"/>
          <w:szCs w:val="28"/>
        </w:rPr>
        <w:t xml:space="preserve"> (- 4,4%). </w:t>
      </w:r>
      <w:proofErr w:type="spellStart"/>
      <w:r w:rsidRPr="00E8051D">
        <w:rPr>
          <w:bCs/>
          <w:color w:val="000000"/>
          <w:sz w:val="28"/>
          <w:szCs w:val="28"/>
        </w:rPr>
        <w:t>Микроучастки</w:t>
      </w:r>
      <w:proofErr w:type="spellEnd"/>
      <w:r w:rsidRPr="00E8051D">
        <w:rPr>
          <w:bCs/>
          <w:color w:val="000000"/>
          <w:sz w:val="28"/>
          <w:szCs w:val="28"/>
        </w:rPr>
        <w:t xml:space="preserve"> аграрные, трудоспособное население занято выращиванием и переработкой сельхозпродукции.</w:t>
      </w:r>
      <w:r w:rsidRPr="00E8051D">
        <w:rPr>
          <w:sz w:val="28"/>
          <w:szCs w:val="28"/>
        </w:rPr>
        <w:t xml:space="preserve"> </w:t>
      </w:r>
    </w:p>
    <w:p w:rsidR="00F87A89" w:rsidRPr="00E8051D" w:rsidRDefault="00F87A89" w:rsidP="00F87A89">
      <w:pPr>
        <w:ind w:firstLine="709"/>
        <w:jc w:val="both"/>
        <w:rPr>
          <w:bCs/>
          <w:color w:val="000000"/>
          <w:sz w:val="28"/>
          <w:szCs w:val="28"/>
        </w:rPr>
      </w:pPr>
      <w:r w:rsidRPr="00E8051D">
        <w:rPr>
          <w:sz w:val="28"/>
          <w:szCs w:val="28"/>
        </w:rPr>
        <w:t xml:space="preserve">Умеренный фоновый индекс здоровья отмечается среди детского населения – 29,8% (2018г. – 30,6%, 2017г. – 25,4%, 2016г. – 26,1%, 2015г. – 23,2%) с темпом прироста </w:t>
      </w:r>
      <w:proofErr w:type="spellStart"/>
      <w:r w:rsidRPr="00E8051D">
        <w:rPr>
          <w:bCs/>
          <w:color w:val="000000"/>
          <w:sz w:val="28"/>
          <w:szCs w:val="28"/>
        </w:rPr>
        <w:t>Тпр</w:t>
      </w:r>
      <w:proofErr w:type="spellEnd"/>
      <w:r w:rsidRPr="00E8051D">
        <w:rPr>
          <w:bCs/>
          <w:color w:val="000000"/>
          <w:sz w:val="28"/>
          <w:szCs w:val="28"/>
        </w:rPr>
        <w:t xml:space="preserve"> (6,6%), что </w:t>
      </w:r>
      <w:r w:rsidRPr="00E8051D">
        <w:rPr>
          <w:sz w:val="28"/>
          <w:szCs w:val="28"/>
        </w:rPr>
        <w:t xml:space="preserve">свидетельствует об управляемости устойчивым развитием и требует продолжения проведения работы в </w:t>
      </w:r>
      <w:r w:rsidRPr="00E8051D">
        <w:rPr>
          <w:sz w:val="28"/>
          <w:szCs w:val="28"/>
        </w:rPr>
        <w:lastRenderedPageBreak/>
        <w:t>направлении профилактики заболеваемости, в т.ч. с использованием широкомасштабных мероприятий  и участием родителей, педагогов и СМИ.</w:t>
      </w:r>
    </w:p>
    <w:p w:rsidR="00F87A89" w:rsidRPr="00E8051D" w:rsidRDefault="00F87A89" w:rsidP="00F87A89">
      <w:pPr>
        <w:ind w:firstLine="709"/>
        <w:jc w:val="both"/>
        <w:rPr>
          <w:i/>
          <w:sz w:val="28"/>
          <w:szCs w:val="28"/>
        </w:rPr>
      </w:pPr>
      <w:r w:rsidRPr="00E8051D">
        <w:rPr>
          <w:sz w:val="28"/>
          <w:szCs w:val="28"/>
        </w:rPr>
        <w:t>Демографическая ситуация в Кобринском районе в последние годы имеет тенденцию к естественной убыли и старению населения, особенно в сельской местности.</w:t>
      </w:r>
    </w:p>
    <w:p w:rsidR="00F87A89" w:rsidRPr="00E8051D" w:rsidRDefault="00F87A89" w:rsidP="00F87A89">
      <w:pPr>
        <w:ind w:firstLine="708"/>
        <w:jc w:val="both"/>
        <w:rPr>
          <w:i/>
          <w:sz w:val="28"/>
          <w:szCs w:val="28"/>
          <w:highlight w:val="cyan"/>
        </w:rPr>
      </w:pPr>
      <w:r w:rsidRPr="00E8051D">
        <w:rPr>
          <w:sz w:val="28"/>
          <w:szCs w:val="28"/>
        </w:rPr>
        <w:t xml:space="preserve">В 2019 году среднегодовая численность населения Кобринского района составила 84.434 (2018г. - 84.835) человек, в т.ч. городского населения – 53526 (2018г. - 53293 человек), сельского 30908 (2018г.– 31542 человек) и отмечается стойкая тенденция к снижению численности населения района. </w:t>
      </w:r>
    </w:p>
    <w:p w:rsidR="00F87A89" w:rsidRPr="00E8051D" w:rsidRDefault="00F87A89" w:rsidP="00F87A89">
      <w:pPr>
        <w:ind w:firstLine="708"/>
        <w:jc w:val="both"/>
        <w:rPr>
          <w:i/>
          <w:sz w:val="28"/>
          <w:szCs w:val="28"/>
        </w:rPr>
      </w:pPr>
      <w:r w:rsidRPr="00E8051D">
        <w:rPr>
          <w:sz w:val="28"/>
          <w:szCs w:val="28"/>
        </w:rPr>
        <w:t xml:space="preserve">Наиболее чувствительным индикатором изменений качества жизни является уровень смертности – показатель, отражающий характер тенденций заболеваемости. </w:t>
      </w:r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Показатель общей смертности в 2019 году остался на уровне прошлого года – 13,1 (2018 – 13,1) и среднеобластного показателя – 13,1 на 1000 населения. </w:t>
      </w:r>
      <w:proofErr w:type="gramStart"/>
      <w:r w:rsidRPr="00E8051D">
        <w:rPr>
          <w:sz w:val="28"/>
          <w:szCs w:val="28"/>
        </w:rPr>
        <w:t xml:space="preserve">За последние 10 лет в районе наметилась незначительная тенденция к снижению данного показателя с темпом   0,1%, при </w:t>
      </w:r>
      <w:proofErr w:type="spellStart"/>
      <w:r w:rsidRPr="00E8051D">
        <w:rPr>
          <w:sz w:val="28"/>
          <w:szCs w:val="28"/>
        </w:rPr>
        <w:t>среднеобластном</w:t>
      </w:r>
      <w:proofErr w:type="spellEnd"/>
      <w:r w:rsidRPr="00E8051D">
        <w:rPr>
          <w:sz w:val="28"/>
          <w:szCs w:val="28"/>
        </w:rPr>
        <w:t xml:space="preserve"> темпе прироста 0,7%. Показатель младенческой смертности равен 1,9  на 1 тыс. родившихся детей, что ниже предыдущего периода (2018год - 4,1) и ниже среднеобластного – 2,4 ‰. </w:t>
      </w:r>
      <w:proofErr w:type="gramEnd"/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 последние 10 лет отмечается умеренная тенденция к снижению показателя младенческой смертности с темпом снижения (-6,5%). Благодаря профилактической работе службы родовспоможения и «Школ здоровья» УЗ «Кобринская ЦРБ» для молодых родителей в 2019 году более чем в 2 раза снижен показатель младенческой смертности  -  1,9‰  (2018г. – 4,1‰) и перинатальной смертности до 0 при показателе 4,1‰ в 2018 году. Большинство случаев младенческой смертности связаны с врожденными аномалиями развития, отдельными состояниями, возникающими в перинатальном периоде. Организованное в 100,0% случаев психологическое </w:t>
      </w:r>
      <w:proofErr w:type="spellStart"/>
      <w:r w:rsidRPr="00E8051D">
        <w:rPr>
          <w:sz w:val="28"/>
          <w:szCs w:val="28"/>
        </w:rPr>
        <w:t>предабортное</w:t>
      </w:r>
      <w:proofErr w:type="spellEnd"/>
      <w:r w:rsidRPr="00E8051D">
        <w:rPr>
          <w:sz w:val="28"/>
          <w:szCs w:val="28"/>
        </w:rPr>
        <w:t xml:space="preserve"> консультирование  позволило резко снизить показатель перинатальной смертности в Кобринском районе – до 0‰ (в 2018г. – 4,2‰), что ниже областного показателя 2,3‰ (2018г. – 2,8‰). Случаев материнской смерти за анализируемый период не зарегистрировано. </w:t>
      </w:r>
    </w:p>
    <w:p w:rsidR="00F87A89" w:rsidRPr="00E8051D" w:rsidRDefault="00F87A89" w:rsidP="00F87A89">
      <w:pPr>
        <w:pStyle w:val="2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8051D">
        <w:rPr>
          <w:rStyle w:val="23"/>
          <w:rFonts w:eastAsiaTheme="minorEastAsia"/>
        </w:rPr>
        <w:t>Смертность,</w:t>
      </w:r>
      <w:r w:rsidRPr="00E8051D">
        <w:rPr>
          <w:rFonts w:ascii="Times New Roman" w:hAnsi="Times New Roman" w:cs="Times New Roman"/>
        </w:rPr>
        <w:t xml:space="preserve"> как основной демографический показатель естественного движения населения, является наиболее существенным и значимым показателем уровня развития общества и прямо или косвенно указывает на благополучие общественного здоровья. Показатель общей смертности взрослого населения в 2019 году в Кобринском районе  находится на уровне 2018 года 13,1 на 1 тыс. человек при </w:t>
      </w:r>
      <w:proofErr w:type="spellStart"/>
      <w:r w:rsidRPr="00E8051D">
        <w:rPr>
          <w:rFonts w:ascii="Times New Roman" w:hAnsi="Times New Roman" w:cs="Times New Roman"/>
        </w:rPr>
        <w:t>среднеобластном</w:t>
      </w:r>
      <w:proofErr w:type="spellEnd"/>
      <w:r w:rsidRPr="00E8051D">
        <w:rPr>
          <w:rFonts w:ascii="Times New Roman" w:hAnsi="Times New Roman" w:cs="Times New Roman"/>
        </w:rPr>
        <w:t xml:space="preserve"> показателе 13,1 (</w:t>
      </w:r>
      <w:proofErr w:type="spellStart"/>
      <w:r w:rsidRPr="00E8051D">
        <w:rPr>
          <w:rFonts w:ascii="Times New Roman" w:hAnsi="Times New Roman" w:cs="Times New Roman"/>
        </w:rPr>
        <w:t>среднереспубликанский</w:t>
      </w:r>
      <w:proofErr w:type="spellEnd"/>
      <w:r w:rsidRPr="00E8051D">
        <w:rPr>
          <w:rFonts w:ascii="Times New Roman" w:hAnsi="Times New Roman" w:cs="Times New Roman"/>
        </w:rPr>
        <w:t xml:space="preserve"> – 12,8). Смертность среди мужского населения и, особенно в сельской местности Кобринского района, </w:t>
      </w:r>
      <w:r w:rsidR="004B2357" w:rsidRPr="00E8051D">
        <w:rPr>
          <w:rFonts w:ascii="Times New Roman" w:hAnsi="Times New Roman" w:cs="Times New Roman"/>
        </w:rPr>
        <w:t>составляет</w:t>
      </w:r>
      <w:r w:rsidRPr="00E8051D">
        <w:rPr>
          <w:rFonts w:ascii="Times New Roman" w:hAnsi="Times New Roman" w:cs="Times New Roman"/>
        </w:rPr>
        <w:t xml:space="preserve"> 51,1%. В структуре общей смертности взрослого населения в 2019 году первое ранговое место занимают болезни системы кровообращения – 59,5% (в 2018 году- 58,7%) с темпом прироста 4,8%. Второе место занимают </w:t>
      </w:r>
      <w:r w:rsidRPr="00E8051D">
        <w:rPr>
          <w:rFonts w:ascii="Times New Roman" w:hAnsi="Times New Roman" w:cs="Times New Roman"/>
        </w:rPr>
        <w:lastRenderedPageBreak/>
        <w:t>новообразования. Показатель в 2019 году находится на уровне16,3% (2018г. - 14,3%). Третье место – естественный процесс - старость – 10,0% (2018г. - 12,9%).</w:t>
      </w:r>
    </w:p>
    <w:p w:rsidR="00F87A89" w:rsidRPr="00E8051D" w:rsidRDefault="00F87A89" w:rsidP="00F87A89">
      <w:pPr>
        <w:pStyle w:val="22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8051D">
        <w:rPr>
          <w:rFonts w:ascii="Times New Roman" w:hAnsi="Times New Roman" w:cs="Times New Roman"/>
        </w:rPr>
        <w:t xml:space="preserve">Среди внешних причин несчастные случаи, отравления и травмы составляют 4,2% (2018г. – 5,3%), в т.ч. случайные утопления – 0,5% (2018г. – 0,8%). </w:t>
      </w:r>
    </w:p>
    <w:p w:rsidR="00F87A89" w:rsidRPr="00E8051D" w:rsidRDefault="00F87A89" w:rsidP="00F87A89">
      <w:pPr>
        <w:tabs>
          <w:tab w:val="left" w:pos="11160"/>
        </w:tabs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Показатель общей смертности трудоспособного населения составляет 4,0 на 1 тыс. населения,  остался на уровне  2018 года,  при </w:t>
      </w:r>
      <w:proofErr w:type="spellStart"/>
      <w:r w:rsidRPr="00E8051D">
        <w:rPr>
          <w:sz w:val="28"/>
          <w:szCs w:val="28"/>
        </w:rPr>
        <w:t>среднеобластном</w:t>
      </w:r>
      <w:proofErr w:type="spellEnd"/>
      <w:r w:rsidRPr="00E8051D">
        <w:rPr>
          <w:sz w:val="28"/>
          <w:szCs w:val="28"/>
        </w:rPr>
        <w:t xml:space="preserve"> показателе 9,8 ‰ . Темп  прироста  составил 2,7% , в основном, за счет мужского населения.</w:t>
      </w:r>
    </w:p>
    <w:p w:rsidR="00F87A89" w:rsidRPr="00E8051D" w:rsidRDefault="00F87A89" w:rsidP="00F87A89">
      <w:pPr>
        <w:tabs>
          <w:tab w:val="left" w:pos="11160"/>
        </w:tabs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 2019 году  30,7% (2018г. – 36,8%)  причин смертности трудоспособного населения Кобринского района занимают болезни системы кровообращения, 27,6% (2018г. – 23,7%) – новообразования, далее, внешние причины – 19,6% (2018г. – 22,1%). </w:t>
      </w:r>
    </w:p>
    <w:p w:rsidR="00F87A89" w:rsidRPr="00E8051D" w:rsidRDefault="00F87A89" w:rsidP="00F87A89">
      <w:pPr>
        <w:pStyle w:val="a8"/>
        <w:ind w:left="0" w:firstLine="432"/>
        <w:jc w:val="both"/>
        <w:rPr>
          <w:rFonts w:ascii="Times New Roman" w:hAnsi="Times New Roman" w:cs="Times New Roman"/>
        </w:rPr>
      </w:pPr>
      <w:r w:rsidRPr="00E8051D">
        <w:rPr>
          <w:rFonts w:ascii="Times New Roman" w:hAnsi="Times New Roman" w:cs="Times New Roman"/>
        </w:rPr>
        <w:t>Заболеваемость – основной  критерий мониторинга здоровья населения. Для оценки ситуации используется  показатели первичной  и общей заболеваемости.</w:t>
      </w:r>
      <w:r w:rsidRPr="00E8051D">
        <w:rPr>
          <w:rFonts w:ascii="Times New Roman" w:hAnsi="Times New Roman" w:cs="Times New Roman"/>
          <w:b/>
        </w:rPr>
        <w:t xml:space="preserve"> </w:t>
      </w:r>
      <w:r w:rsidRPr="00E8051D">
        <w:rPr>
          <w:rFonts w:ascii="Times New Roman" w:hAnsi="Times New Roman" w:cs="Times New Roman"/>
        </w:rPr>
        <w:t>Первичная заболеваемость – показатель, более чутко реагирующий на изменение условий среды.</w:t>
      </w:r>
    </w:p>
    <w:p w:rsidR="00F87A89" w:rsidRPr="00E8051D" w:rsidRDefault="00F87A89" w:rsidP="00F87A89">
      <w:pPr>
        <w:ind w:firstLine="709"/>
        <w:jc w:val="both"/>
        <w:rPr>
          <w:color w:val="000000"/>
          <w:sz w:val="28"/>
          <w:szCs w:val="28"/>
        </w:rPr>
      </w:pPr>
      <w:r w:rsidRPr="00E8051D">
        <w:rPr>
          <w:sz w:val="28"/>
          <w:szCs w:val="28"/>
        </w:rPr>
        <w:t>В 2019 году имелась тенденция к повышению устойчивости в росте первичной заболеваемости среди взрослого населения – 813,5 на 1 тыс. населения по сравнению с аналогичным периодом 2018 года (</w:t>
      </w:r>
      <w:r w:rsidRPr="00E8051D">
        <w:rPr>
          <w:color w:val="000000"/>
          <w:sz w:val="28"/>
          <w:szCs w:val="28"/>
        </w:rPr>
        <w:t>811,3)</w:t>
      </w:r>
      <w:r w:rsidRPr="00E8051D">
        <w:rPr>
          <w:sz w:val="28"/>
          <w:szCs w:val="28"/>
        </w:rPr>
        <w:t xml:space="preserve"> при </w:t>
      </w:r>
      <w:proofErr w:type="spellStart"/>
      <w:r w:rsidRPr="00E8051D">
        <w:rPr>
          <w:sz w:val="28"/>
          <w:szCs w:val="28"/>
        </w:rPr>
        <w:t>среднеобластном</w:t>
      </w:r>
      <w:proofErr w:type="spellEnd"/>
      <w:r w:rsidRPr="00E8051D">
        <w:rPr>
          <w:sz w:val="28"/>
          <w:szCs w:val="28"/>
        </w:rPr>
        <w:t xml:space="preserve"> показателе –  </w:t>
      </w:r>
      <w:r w:rsidRPr="00E8051D">
        <w:rPr>
          <w:color w:val="000000"/>
          <w:sz w:val="28"/>
          <w:szCs w:val="28"/>
        </w:rPr>
        <w:t>531,5. Темп прироста составляет 21,0%.</w:t>
      </w:r>
    </w:p>
    <w:p w:rsidR="00F87A89" w:rsidRPr="00E8051D" w:rsidRDefault="00F87A89" w:rsidP="00F87A89">
      <w:pPr>
        <w:ind w:firstLine="432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В структуре первичной заболеваемости взрослого населения первые три места занимают болезни органов дыхания – 24,7%, болезни костно-мышечной системы – 20,0%, болезни кожи и подкожной клетчатки. У взрослого населения Кобринского района наблюдается рост в 1,2 раза первичной заболеваемости среди болезней кожи и подкожной клетчатки – 63,9 на 1 тыс. населения (2018г. – 53,8), в т.ч. в трудоспособном возрасте – 66,7. Псориаз в структуре заболеваний кожи составляет 3,7%,  крапивница – 2,5%. Показатель первичной заболеваемости глаз и его придаточного аппарата у взрослого населения составляет 44,5 на 1 тыс. населения (2018г. – 37,9), в т.ч. среди трудоспособного населения – 36,3. В структуре болезней глаз миопия составляет 24,7%, катаракта - 12,8%. Миопия – явление прогрессирующее, которое зачастую приводит к патологическим изменениям органа зрения и полной слепоте. Можно предположить, причины лежат в образе жизни взрослого человека и его нагрузке на зрительный аппарат (компьютеры, смартфоны, телевизор и т.д.). Среди сопутствующих факторов  можно выделить  н</w:t>
      </w:r>
      <w:r w:rsidRPr="00E8051D">
        <w:rPr>
          <w:bCs/>
          <w:sz w:val="28"/>
          <w:szCs w:val="28"/>
        </w:rPr>
        <w:t>есбалансированное питание, неправильное положение при чтении, работе за компьютером, слабость мышц глазного яблока.</w:t>
      </w:r>
    </w:p>
    <w:p w:rsidR="00F87A89" w:rsidRPr="00E8051D" w:rsidRDefault="00F87A89" w:rsidP="00F87A89">
      <w:pPr>
        <w:pStyle w:val="a9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051D">
        <w:rPr>
          <w:rFonts w:ascii="Times New Roman" w:hAnsi="Times New Roman" w:cs="Times New Roman"/>
          <w:sz w:val="28"/>
          <w:szCs w:val="28"/>
        </w:rPr>
        <w:t xml:space="preserve">Заболеваемость с временной утратой трудоспособности среди работающих в Кобринском районе </w:t>
      </w:r>
      <w:r w:rsidRPr="00E8051D">
        <w:rPr>
          <w:rFonts w:ascii="Times New Roman" w:hAnsi="Times New Roman" w:cs="Times New Roman"/>
          <w:bCs/>
          <w:sz w:val="28"/>
          <w:szCs w:val="28"/>
        </w:rPr>
        <w:t>в 2019 году в случаях нетрудоспособности на 100 работающих осталась на уровне 2018 года, в днях нетрудоспособности незначительно повысилась - на +4,1 дня и составила -  50,9 случая и 561,3 дня нетрудоспособности.</w:t>
      </w:r>
      <w:proofErr w:type="gramEnd"/>
      <w:r w:rsidRPr="00E80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8051D">
        <w:rPr>
          <w:rFonts w:ascii="Times New Roman" w:hAnsi="Times New Roman" w:cs="Times New Roman"/>
          <w:bCs/>
          <w:sz w:val="28"/>
          <w:szCs w:val="28"/>
        </w:rPr>
        <w:t xml:space="preserve">Анализ многолетней динамики показателей </w:t>
      </w:r>
      <w:r w:rsidRPr="00E8051D">
        <w:rPr>
          <w:rFonts w:ascii="Times New Roman" w:hAnsi="Times New Roman" w:cs="Times New Roman"/>
          <w:bCs/>
          <w:sz w:val="28"/>
          <w:szCs w:val="28"/>
        </w:rPr>
        <w:lastRenderedPageBreak/>
        <w:t>заболеваемости работающих с временной утратой трудоспособности  (2015 – 2019 годы)  говорит о стабильности ситуации, уровень заболеваемости практически не меняется с 2015 года (2018 год 50,8 случаев, 557,2 дней нетрудоспособности; 2017 год 50,8 случаев, 538,0 дней нетрудоспособности; 2016 год 49,3 случая, 534,5 дней нетрудоспособности; 2015 год – 51,5 случаев, 556,7 дней нетрудоспособности).</w:t>
      </w:r>
      <w:proofErr w:type="gramEnd"/>
    </w:p>
    <w:p w:rsidR="00F87A89" w:rsidRPr="00E8051D" w:rsidRDefault="00F87A89" w:rsidP="00F87A89">
      <w:pPr>
        <w:pStyle w:val="a9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1D">
        <w:rPr>
          <w:rFonts w:ascii="Times New Roman" w:hAnsi="Times New Roman" w:cs="Times New Roman"/>
          <w:sz w:val="28"/>
          <w:szCs w:val="28"/>
        </w:rPr>
        <w:t>В структуре заболеваемости среди работающих ведущее место занимают болезни органов дыхания, в т.ч. ОРИ, на второй позиции – болезни костно-мышечной системы, на третьей – травмы и отравления.</w:t>
      </w:r>
    </w:p>
    <w:p w:rsidR="00F87A89" w:rsidRPr="00E8051D" w:rsidRDefault="00F87A89" w:rsidP="00F87A89">
      <w:pPr>
        <w:pStyle w:val="a9"/>
        <w:tabs>
          <w:tab w:val="center" w:pos="5173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051D">
        <w:rPr>
          <w:rFonts w:ascii="Times New Roman" w:hAnsi="Times New Roman" w:cs="Times New Roman"/>
          <w:sz w:val="28"/>
          <w:szCs w:val="28"/>
        </w:rPr>
        <w:tab/>
        <w:t xml:space="preserve">В 2019 году наиболее высокие уровни заболеваемости работающих с временной утратой трудоспособности (выше 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 xml:space="preserve"> уровня) зарегистрированы среди работающих СООО «ПП Полесье», Филиал ОАО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Моготекс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05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051D">
        <w:rPr>
          <w:rFonts w:ascii="Times New Roman" w:hAnsi="Times New Roman" w:cs="Times New Roman"/>
          <w:sz w:val="28"/>
          <w:szCs w:val="28"/>
        </w:rPr>
        <w:t>обрине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>, ПУП «Брестские традиции», ИООО «БЕЛКЕЙЗИНГ», СООО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ДеЕнгТекстиль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>», ОАО «Кобринский инструментальный завод «СИТОМО», филиал ОАО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Берестейский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 xml:space="preserve"> пекарь» Кобринский хлебозавод, ОАО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Городец-агро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Остромичи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Стригово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Агро-Кобринское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 xml:space="preserve">», ООО «Кантри 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Милк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E8051D">
        <w:rPr>
          <w:rFonts w:ascii="Times New Roman" w:hAnsi="Times New Roman" w:cs="Times New Roman"/>
          <w:sz w:val="28"/>
          <w:szCs w:val="28"/>
        </w:rPr>
        <w:t xml:space="preserve">На данных предприятиях промышленности и сельского хозяйства достоверная связь высокого уровня заболеваемости работающих с условиями труда не установлена. </w:t>
      </w:r>
      <w:proofErr w:type="gramEnd"/>
    </w:p>
    <w:p w:rsidR="00F87A89" w:rsidRPr="00E8051D" w:rsidRDefault="00F87A89" w:rsidP="00F87A89">
      <w:pPr>
        <w:pStyle w:val="a9"/>
        <w:tabs>
          <w:tab w:val="center" w:pos="5173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051D">
        <w:rPr>
          <w:rFonts w:ascii="Times New Roman" w:hAnsi="Times New Roman" w:cs="Times New Roman"/>
          <w:sz w:val="28"/>
          <w:szCs w:val="28"/>
        </w:rPr>
        <w:tab/>
        <w:t>Однако, в СООО «ПП Полесье», в СООО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ДеЕнгТекстиль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 xml:space="preserve">», ПУП «Брестские традиции», ИООО «БЕЛКЕЙЗИНГ» на определенных этапах технологического процесса, возможно влияние вредных производственных факторов на условия труда работающих: в СООО «ПП Полесье» - это </w:t>
      </w:r>
      <w:r w:rsidRPr="00E8051D">
        <w:rPr>
          <w:rFonts w:ascii="Times New Roman" w:eastAsia="Calibri" w:hAnsi="Times New Roman" w:cs="Times New Roman"/>
          <w:sz w:val="28"/>
          <w:szCs w:val="28"/>
        </w:rPr>
        <w:t xml:space="preserve">работа в контакте с вредными </w:t>
      </w:r>
      <w:r w:rsidRPr="00E8051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химическими веществами: формальдегид, стирол, углерода оксид, толуол, </w:t>
      </w:r>
      <w:proofErr w:type="spellStart"/>
      <w:r w:rsidRPr="00E8051D">
        <w:rPr>
          <w:rFonts w:ascii="Times New Roman" w:eastAsia="Calibri" w:hAnsi="Times New Roman" w:cs="Times New Roman"/>
          <w:bCs/>
          <w:iCs/>
          <w:sz w:val="28"/>
          <w:szCs w:val="28"/>
        </w:rPr>
        <w:t>дибутилфталат</w:t>
      </w:r>
      <w:proofErr w:type="spellEnd"/>
      <w:r w:rsidRPr="00E8051D">
        <w:rPr>
          <w:rFonts w:ascii="Times New Roman" w:eastAsia="Calibri" w:hAnsi="Times New Roman" w:cs="Times New Roman"/>
          <w:sz w:val="28"/>
          <w:szCs w:val="28"/>
        </w:rPr>
        <w:t>; вынужденная рабочая поза, напряженный труд</w:t>
      </w:r>
      <w:r w:rsidRPr="00E8051D">
        <w:rPr>
          <w:rFonts w:ascii="Times New Roman" w:hAnsi="Times New Roman" w:cs="Times New Roman"/>
          <w:sz w:val="28"/>
          <w:szCs w:val="28"/>
        </w:rPr>
        <w:t>. В ПУП «Брестские традиции» и ИООО «БЕЛКЕЙЗИНГ» имеет место работа в неблагоприятных микроклиматических условиях, напряженный труд; в СООО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ДеЕнгТекстиль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>» - работа в контакте с пылью и шумом; в филиале ОАО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Моготекс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051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051D">
        <w:rPr>
          <w:rFonts w:ascii="Times New Roman" w:hAnsi="Times New Roman" w:cs="Times New Roman"/>
          <w:sz w:val="28"/>
          <w:szCs w:val="28"/>
        </w:rPr>
        <w:t>обрине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 xml:space="preserve"> - </w:t>
      </w:r>
      <w:r w:rsidRPr="00E8051D">
        <w:rPr>
          <w:rFonts w:ascii="Times New Roman" w:eastAsia="Calibri" w:hAnsi="Times New Roman" w:cs="Times New Roman"/>
          <w:sz w:val="28"/>
          <w:szCs w:val="28"/>
        </w:rPr>
        <w:t>вынужденная рабочая поза, напряженный труд, повышенное напряжение зрения, скученность работающих в пошивочных цехах</w:t>
      </w:r>
      <w:r w:rsidRPr="00E80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A89" w:rsidRPr="00E8051D" w:rsidRDefault="00F87A89" w:rsidP="00F87A89">
      <w:pPr>
        <w:pStyle w:val="a9"/>
        <w:tabs>
          <w:tab w:val="center" w:pos="5173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051D">
        <w:rPr>
          <w:rFonts w:ascii="Times New Roman" w:hAnsi="Times New Roman" w:cs="Times New Roman"/>
          <w:sz w:val="28"/>
          <w:szCs w:val="28"/>
        </w:rPr>
        <w:tab/>
        <w:t xml:space="preserve">Таким образом - на вышеуказанных предприятиях, которые имеют наиболее высокие уровни заболеваемости и условия труда работающих, на которые оказывает негативное влияние ряд вредных производственных факторов, можно говорить об имеющихся профессиональных рисках, воздействующих на работающих. </w:t>
      </w:r>
    </w:p>
    <w:p w:rsidR="00F87A89" w:rsidRPr="00E8051D" w:rsidRDefault="00F87A89" w:rsidP="00F87A89">
      <w:pPr>
        <w:pStyle w:val="a9"/>
        <w:tabs>
          <w:tab w:val="center" w:pos="5173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051D">
        <w:rPr>
          <w:rFonts w:ascii="Times New Roman" w:hAnsi="Times New Roman" w:cs="Times New Roman"/>
          <w:sz w:val="28"/>
          <w:szCs w:val="28"/>
        </w:rPr>
        <w:tab/>
        <w:t>По результатам контрольно - надзорных мероприятий, проведенных специалистами санитарно – эпидемиологической службы района, приняты меры в соответствии с требованиями санитарно-эпидемиологического законодательства, а также на предприятиях разработаны мероприятия по улучшению условий труда, санитарно-бытового и медицинского обслуживания работающих с целью минимизации воздействия профессиональных рисков на здоровье работающих.</w:t>
      </w:r>
    </w:p>
    <w:p w:rsidR="00F87A89" w:rsidRPr="00E8051D" w:rsidRDefault="00F87A89" w:rsidP="00F87A89">
      <w:pPr>
        <w:tabs>
          <w:tab w:val="left" w:pos="720"/>
        </w:tabs>
        <w:ind w:right="-2"/>
        <w:jc w:val="both"/>
        <w:rPr>
          <w:sz w:val="28"/>
          <w:szCs w:val="28"/>
        </w:rPr>
      </w:pPr>
      <w:r w:rsidRPr="00E8051D">
        <w:rPr>
          <w:sz w:val="28"/>
          <w:szCs w:val="28"/>
        </w:rPr>
        <w:lastRenderedPageBreak/>
        <w:tab/>
        <w:t>Государственное учреждение «Кобринский зональный центр гигиены и эпидемиологии» осуществляет надзор за объектами с повышенным риском для здоровья населения, на которых проводилось сокращение санитарно - защитной зоны (далее - СЗЗ).</w:t>
      </w:r>
    </w:p>
    <w:p w:rsidR="00F87A89" w:rsidRPr="00E8051D" w:rsidRDefault="00F87A89" w:rsidP="00F87A89">
      <w:pPr>
        <w:jc w:val="both"/>
        <w:rPr>
          <w:sz w:val="28"/>
          <w:szCs w:val="28"/>
        </w:rPr>
      </w:pPr>
      <w:r w:rsidRPr="00E8051D">
        <w:rPr>
          <w:sz w:val="28"/>
          <w:szCs w:val="28"/>
        </w:rPr>
        <w:tab/>
      </w:r>
      <w:proofErr w:type="gramStart"/>
      <w:r w:rsidRPr="00E8051D">
        <w:rPr>
          <w:sz w:val="28"/>
          <w:szCs w:val="28"/>
        </w:rPr>
        <w:t>Всего на надзоре 22 объекта с сокращенной СЗЗ, в т.ч. 5 объектов филиала Кобринского УМГ ОАО «</w:t>
      </w:r>
      <w:proofErr w:type="spellStart"/>
      <w:r w:rsidRPr="00E8051D">
        <w:rPr>
          <w:sz w:val="28"/>
          <w:szCs w:val="28"/>
        </w:rPr>
        <w:t>Газпромтрансгаз</w:t>
      </w:r>
      <w:proofErr w:type="spellEnd"/>
      <w:r w:rsidRPr="00E8051D">
        <w:rPr>
          <w:sz w:val="28"/>
          <w:szCs w:val="28"/>
        </w:rPr>
        <w:t xml:space="preserve"> Беларусь», с</w:t>
      </w:r>
      <w:r w:rsidRPr="00E8051D">
        <w:rPr>
          <w:color w:val="000000"/>
          <w:sz w:val="28"/>
          <w:szCs w:val="28"/>
        </w:rPr>
        <w:t>ельскохозяйственный комплекс ООО "</w:t>
      </w:r>
      <w:proofErr w:type="spellStart"/>
      <w:r w:rsidRPr="00E8051D">
        <w:rPr>
          <w:color w:val="000000"/>
          <w:sz w:val="28"/>
          <w:szCs w:val="28"/>
        </w:rPr>
        <w:t>БТВ-Агро</w:t>
      </w:r>
      <w:proofErr w:type="spellEnd"/>
      <w:r w:rsidRPr="00E8051D">
        <w:rPr>
          <w:color w:val="000000"/>
          <w:sz w:val="28"/>
          <w:szCs w:val="28"/>
        </w:rPr>
        <w:t>" –</w:t>
      </w:r>
      <w:r w:rsidRPr="00E8051D">
        <w:rPr>
          <w:b/>
          <w:color w:val="000000"/>
          <w:sz w:val="28"/>
          <w:szCs w:val="28"/>
        </w:rPr>
        <w:t xml:space="preserve"> </w:t>
      </w:r>
      <w:r w:rsidRPr="00E8051D">
        <w:rPr>
          <w:color w:val="000000"/>
          <w:sz w:val="28"/>
          <w:szCs w:val="28"/>
        </w:rPr>
        <w:t>объект в стадии строительства</w:t>
      </w:r>
      <w:r w:rsidRPr="00E8051D">
        <w:rPr>
          <w:sz w:val="28"/>
          <w:szCs w:val="28"/>
        </w:rPr>
        <w:t xml:space="preserve">. </w:t>
      </w:r>
      <w:proofErr w:type="gramEnd"/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Надзорными мероприятиями с проведением лабораторных исследований факторов производственной среды, воздействующих на </w:t>
      </w:r>
      <w:proofErr w:type="gramStart"/>
      <w:r w:rsidRPr="00E8051D">
        <w:rPr>
          <w:sz w:val="28"/>
          <w:szCs w:val="28"/>
        </w:rPr>
        <w:t>население, проживающее в зоне влияния объектов за истекший период 2020 года охвачены</w:t>
      </w:r>
      <w:proofErr w:type="gramEnd"/>
      <w:r w:rsidRPr="00E8051D">
        <w:rPr>
          <w:sz w:val="28"/>
          <w:szCs w:val="28"/>
        </w:rPr>
        <w:t xml:space="preserve"> 15 функционирующих объектов. </w:t>
      </w:r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Превышений содержания вредных веществ в атмосферном воздухе на границе СЗЗ и превышений уровня шума не установлено. </w:t>
      </w:r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На всех объектах разработаны программы производственно-лабораторного контроля. Лабораторные исследования проводятся в соответствии с графиком аккредитованными лабораториями в соответствии с заключенными договорами.</w:t>
      </w:r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Вместе с тем, после ввода в эксплуатацию МТК д. </w:t>
      </w:r>
      <w:proofErr w:type="spellStart"/>
      <w:r w:rsidRPr="00E8051D">
        <w:rPr>
          <w:sz w:val="28"/>
          <w:szCs w:val="28"/>
        </w:rPr>
        <w:t>Ходыничи</w:t>
      </w:r>
      <w:proofErr w:type="spellEnd"/>
      <w:r w:rsidRPr="00E8051D">
        <w:rPr>
          <w:sz w:val="28"/>
          <w:szCs w:val="28"/>
        </w:rPr>
        <w:t xml:space="preserve"> ОАО «</w:t>
      </w:r>
      <w:proofErr w:type="spellStart"/>
      <w:r w:rsidRPr="00E8051D">
        <w:rPr>
          <w:sz w:val="28"/>
          <w:szCs w:val="28"/>
        </w:rPr>
        <w:t>Радонежское</w:t>
      </w:r>
      <w:proofErr w:type="spellEnd"/>
      <w:r w:rsidRPr="00E8051D">
        <w:rPr>
          <w:sz w:val="28"/>
          <w:szCs w:val="28"/>
        </w:rPr>
        <w:t xml:space="preserve">» и МТФ </w:t>
      </w:r>
      <w:proofErr w:type="spellStart"/>
      <w:r w:rsidRPr="00E8051D">
        <w:rPr>
          <w:sz w:val="28"/>
          <w:szCs w:val="28"/>
        </w:rPr>
        <w:t>д</w:t>
      </w:r>
      <w:proofErr w:type="gramStart"/>
      <w:r w:rsidRPr="00E8051D">
        <w:rPr>
          <w:sz w:val="28"/>
          <w:szCs w:val="28"/>
        </w:rPr>
        <w:t>.Ш</w:t>
      </w:r>
      <w:proofErr w:type="gramEnd"/>
      <w:r w:rsidRPr="00E8051D">
        <w:rPr>
          <w:sz w:val="28"/>
          <w:szCs w:val="28"/>
        </w:rPr>
        <w:t>иповичи</w:t>
      </w:r>
      <w:proofErr w:type="spellEnd"/>
      <w:r w:rsidRPr="00E8051D">
        <w:rPr>
          <w:sz w:val="28"/>
          <w:szCs w:val="28"/>
        </w:rPr>
        <w:t xml:space="preserve"> ОАО «</w:t>
      </w:r>
      <w:proofErr w:type="spellStart"/>
      <w:r w:rsidRPr="00E8051D">
        <w:rPr>
          <w:sz w:val="28"/>
          <w:szCs w:val="28"/>
        </w:rPr>
        <w:t>Батчи</w:t>
      </w:r>
      <w:proofErr w:type="spellEnd"/>
      <w:r w:rsidRPr="00E8051D">
        <w:rPr>
          <w:sz w:val="28"/>
          <w:szCs w:val="28"/>
        </w:rPr>
        <w:t>» не проведена корректировка программ производственно-лабораторного контроля и соответственно не выполнены лабораторные исследования содержания вредных веществ в атмосферном воздухе на границе СЗЗ в течение 9 месяцев 2020 года.</w:t>
      </w:r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При изучении состояния здоровья детского населения Кобринского района за анализируемый период 2008-2019 гг. значительных колебаний уровней общей заболеваемости и заболеваемости </w:t>
      </w:r>
      <w:proofErr w:type="gramStart"/>
      <w:r w:rsidRPr="00E8051D">
        <w:rPr>
          <w:sz w:val="28"/>
          <w:szCs w:val="28"/>
        </w:rPr>
        <w:t>с</w:t>
      </w:r>
      <w:proofErr w:type="gramEnd"/>
      <w:r w:rsidRPr="00E8051D">
        <w:rPr>
          <w:sz w:val="28"/>
          <w:szCs w:val="28"/>
        </w:rPr>
        <w:t xml:space="preserve"> впервые </w:t>
      </w:r>
      <w:proofErr w:type="gramStart"/>
      <w:r w:rsidRPr="00E8051D">
        <w:rPr>
          <w:sz w:val="28"/>
          <w:szCs w:val="28"/>
        </w:rPr>
        <w:t>в</w:t>
      </w:r>
      <w:proofErr w:type="gramEnd"/>
      <w:r w:rsidRPr="00E8051D">
        <w:rPr>
          <w:sz w:val="28"/>
          <w:szCs w:val="28"/>
        </w:rPr>
        <w:t xml:space="preserve"> жизни установленным диагнозом среди детского населения (0 - 17 лет) не выявлено, динамика общей  заболеваемости и первичной заболеваемости</w:t>
      </w:r>
      <w:r w:rsidRPr="00E8051D">
        <w:rPr>
          <w:b/>
          <w:sz w:val="28"/>
          <w:szCs w:val="28"/>
        </w:rPr>
        <w:t xml:space="preserve"> </w:t>
      </w:r>
      <w:r w:rsidRPr="00E8051D">
        <w:rPr>
          <w:sz w:val="28"/>
          <w:szCs w:val="28"/>
        </w:rPr>
        <w:t xml:space="preserve">определяется тенденцией к стабилизации процесса. </w:t>
      </w:r>
    </w:p>
    <w:p w:rsidR="00F87A89" w:rsidRPr="00E8051D" w:rsidRDefault="00F87A89" w:rsidP="00F87A89">
      <w:pPr>
        <w:pStyle w:val="a9"/>
        <w:tabs>
          <w:tab w:val="center" w:pos="5173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51D">
        <w:rPr>
          <w:rFonts w:ascii="Times New Roman" w:hAnsi="Times New Roman" w:cs="Times New Roman"/>
          <w:sz w:val="28"/>
          <w:szCs w:val="28"/>
        </w:rPr>
        <w:tab/>
        <w:t>В структуре общей и первичной  заболеваемости ведущее место занимают болезни органов дыхания, в т.ч. ОРИ, на второй позиции – болезни глаза и его придаточного аппарата, на третьей – заболевания кожи и подкожной клетчатки.</w:t>
      </w:r>
      <w:r w:rsidRPr="00E8051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87A89" w:rsidRPr="00E8051D" w:rsidRDefault="00F87A89" w:rsidP="00F87A89">
      <w:pPr>
        <w:pStyle w:val="a9"/>
        <w:tabs>
          <w:tab w:val="center" w:pos="5173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051D">
        <w:rPr>
          <w:rFonts w:ascii="Times New Roman" w:hAnsi="Times New Roman" w:cs="Times New Roman"/>
          <w:sz w:val="28"/>
          <w:szCs w:val="28"/>
          <w:lang w:eastAsia="ru-RU"/>
        </w:rPr>
        <w:tab/>
        <w:t>В структуре всех заболеваний удельный вес так называемых «школьно обусловленных болезней» составляет около 30 %.</w:t>
      </w:r>
    </w:p>
    <w:p w:rsidR="00F87A89" w:rsidRPr="00E8051D" w:rsidRDefault="00F87A89" w:rsidP="00F87A89">
      <w:pPr>
        <w:pStyle w:val="a9"/>
        <w:tabs>
          <w:tab w:val="center" w:pos="5173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051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Вызывает озабоченность, </w:t>
      </w:r>
      <w:r w:rsidRPr="00E8051D">
        <w:rPr>
          <w:rFonts w:ascii="Times New Roman" w:hAnsi="Times New Roman" w:cs="Times New Roman"/>
          <w:sz w:val="28"/>
          <w:szCs w:val="28"/>
        </w:rPr>
        <w:t>что при этом основной удельный вес приходится на заболевания, выявленные ранее и имеющие тенденцию к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 xml:space="preserve">» процесса (сколиоз и нарушение осанки, нарушение зрения, психические расстройства и расстройства поведения, заболевания органов пищеварения, болезни обмена веществ и др.). </w:t>
      </w:r>
    </w:p>
    <w:p w:rsidR="00F87A89" w:rsidRPr="00E8051D" w:rsidRDefault="00F87A89" w:rsidP="00F87A89">
      <w:pPr>
        <w:pStyle w:val="a9"/>
        <w:tabs>
          <w:tab w:val="center" w:pos="5173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051D">
        <w:rPr>
          <w:rFonts w:ascii="Times New Roman" w:hAnsi="Times New Roman" w:cs="Times New Roman"/>
          <w:sz w:val="28"/>
          <w:szCs w:val="28"/>
        </w:rPr>
        <w:tab/>
        <w:t>Косвенным фактором подтверждения «</w:t>
      </w:r>
      <w:proofErr w:type="spellStart"/>
      <w:r w:rsidRPr="00E8051D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E8051D">
        <w:rPr>
          <w:rFonts w:ascii="Times New Roman" w:hAnsi="Times New Roman" w:cs="Times New Roman"/>
          <w:sz w:val="28"/>
          <w:szCs w:val="28"/>
        </w:rPr>
        <w:t xml:space="preserve">» определенных заболеваний является: тенденция к некоторому росту количества детей, отнесенных к 3 группе здоровья (2010 год – 9,77 %, 2018 год – 16,6 %), </w:t>
      </w:r>
      <w:r w:rsidRPr="00E8051D">
        <w:rPr>
          <w:rFonts w:ascii="Times New Roman" w:hAnsi="Times New Roman" w:cs="Times New Roman"/>
          <w:sz w:val="28"/>
          <w:szCs w:val="28"/>
        </w:rPr>
        <w:lastRenderedPageBreak/>
        <w:t>высокий уровень детей, отнесенных ко 2 группе здоровья (2010 год – 63,74 %, 2018 год – 56,8 %) среднегодовой уровень – 61,9 %.</w:t>
      </w:r>
    </w:p>
    <w:p w:rsidR="00F87A89" w:rsidRPr="00E8051D" w:rsidRDefault="00F87A89" w:rsidP="00F87A8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E8051D">
        <w:rPr>
          <w:rStyle w:val="FontStyle19"/>
        </w:rPr>
        <w:t xml:space="preserve">По – </w:t>
      </w:r>
      <w:proofErr w:type="gramStart"/>
      <w:r w:rsidRPr="00E8051D">
        <w:rPr>
          <w:rStyle w:val="FontStyle19"/>
        </w:rPr>
        <w:t>прежнему</w:t>
      </w:r>
      <w:proofErr w:type="gramEnd"/>
      <w:r w:rsidRPr="00E8051D">
        <w:rPr>
          <w:rStyle w:val="FontStyle19"/>
        </w:rPr>
        <w:t xml:space="preserve">, отмечаются стабильно высокие уровни показателей нарушения остроты зрения и осанки у детей школьного возраста, </w:t>
      </w:r>
      <w:r w:rsidRPr="00E8051D">
        <w:rPr>
          <w:noProof/>
          <w:sz w:val="28"/>
          <w:szCs w:val="28"/>
        </w:rPr>
        <w:t>на которые</w:t>
      </w:r>
      <w:r w:rsidRPr="00E8051D">
        <w:rPr>
          <w:sz w:val="28"/>
          <w:szCs w:val="28"/>
        </w:rPr>
        <w:t xml:space="preserve"> в значительной степени влияет состояние </w:t>
      </w:r>
      <w:proofErr w:type="spellStart"/>
      <w:r w:rsidRPr="00E8051D">
        <w:rPr>
          <w:sz w:val="28"/>
          <w:szCs w:val="28"/>
        </w:rPr>
        <w:t>внутришкольной</w:t>
      </w:r>
      <w:proofErr w:type="spellEnd"/>
      <w:r w:rsidRPr="00E8051D">
        <w:rPr>
          <w:sz w:val="28"/>
          <w:szCs w:val="28"/>
        </w:rPr>
        <w:t xml:space="preserve"> среды и организация образовательного процесса. При этом удельный вес заболеваемости среди учащихся в городских учреждениях в 1,5 раза выше заболеваемости среди учащихся в сельских учреждениях.</w:t>
      </w:r>
    </w:p>
    <w:p w:rsidR="00F87A89" w:rsidRPr="00E8051D" w:rsidRDefault="00F87A89" w:rsidP="00F87A89">
      <w:pPr>
        <w:pStyle w:val="a3"/>
        <w:widowControl w:val="0"/>
        <w:tabs>
          <w:tab w:val="left" w:pos="14742"/>
        </w:tabs>
        <w:spacing w:after="0"/>
        <w:ind w:firstLine="720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Аналитические данные (2008-2019 г.г.) свидетельствуют о том, что наиболее выраженный рост распространенности функциональных нарушений, хронических заболеваний, отклонений в физическом развитии, частоты острой и обострения хронической патологии у детей происходит в период получения систематического образования. </w:t>
      </w:r>
    </w:p>
    <w:p w:rsidR="00F87A89" w:rsidRPr="00E8051D" w:rsidRDefault="00F87A89" w:rsidP="00F87A89">
      <w:pPr>
        <w:pStyle w:val="a3"/>
        <w:widowControl w:val="0"/>
        <w:tabs>
          <w:tab w:val="left" w:pos="14742"/>
        </w:tabs>
        <w:spacing w:after="0"/>
        <w:ind w:firstLine="720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Это связано с изменяющимися в этот период условиями обучения и воспитания, когда интенсивно происходит рост и развитие и непосредственное влияние факторов </w:t>
      </w:r>
      <w:proofErr w:type="spellStart"/>
      <w:r w:rsidRPr="00E8051D">
        <w:rPr>
          <w:sz w:val="28"/>
          <w:szCs w:val="28"/>
        </w:rPr>
        <w:t>внутришкольной</w:t>
      </w:r>
      <w:proofErr w:type="spellEnd"/>
      <w:r w:rsidRPr="00E8051D">
        <w:rPr>
          <w:sz w:val="28"/>
          <w:szCs w:val="28"/>
        </w:rPr>
        <w:t xml:space="preserve"> среды, вклад которых может достигать 27%.</w:t>
      </w:r>
    </w:p>
    <w:p w:rsidR="00F87A89" w:rsidRPr="00E8051D" w:rsidRDefault="00F87A89" w:rsidP="00F87A89">
      <w:pPr>
        <w:pStyle w:val="a3"/>
        <w:widowControl w:val="0"/>
        <w:tabs>
          <w:tab w:val="left" w:pos="14742"/>
        </w:tabs>
        <w:spacing w:after="0"/>
        <w:ind w:firstLine="720"/>
        <w:jc w:val="both"/>
        <w:rPr>
          <w:rStyle w:val="211pt"/>
          <w:sz w:val="28"/>
          <w:szCs w:val="28"/>
        </w:rPr>
      </w:pPr>
      <w:proofErr w:type="gramStart"/>
      <w:r w:rsidRPr="00E8051D">
        <w:rPr>
          <w:sz w:val="28"/>
          <w:szCs w:val="28"/>
        </w:rPr>
        <w:t>Факторами риска, оказывающими влияние на здоровье подрастающего поколения являются</w:t>
      </w:r>
      <w:proofErr w:type="gramEnd"/>
      <w:r w:rsidRPr="00E8051D">
        <w:rPr>
          <w:sz w:val="28"/>
          <w:szCs w:val="28"/>
        </w:rPr>
        <w:t xml:space="preserve">: </w:t>
      </w:r>
      <w:r w:rsidRPr="00E8051D">
        <w:rPr>
          <w:rStyle w:val="211pt"/>
          <w:rFonts w:eastAsiaTheme="minorHAnsi"/>
          <w:sz w:val="28"/>
          <w:szCs w:val="28"/>
        </w:rPr>
        <w:t xml:space="preserve">реализация образовательного процесса, в т.ч. обеспечение двигательной активности учащихся, организации питания, обеспечение должных условий для организации образовательного процесса. </w:t>
      </w:r>
    </w:p>
    <w:p w:rsidR="00F87A89" w:rsidRPr="00E8051D" w:rsidRDefault="00F87A89" w:rsidP="00F87A8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В учреждениях образования Кобринского района проводится систематическая работа по укреплению материально-технической базы в соответствии с решениями и распоряжениями Брестского областного  исполнительного комитета, решениями Кобринского районного исполнительного комитета и Кобринского районного Совета депутатов, планами мероприятий по реконструкции систем искусственного освещения, по приведению санузлов в должное санитарно-техническое состояние, по проведению капитальных ремонтов.</w:t>
      </w:r>
    </w:p>
    <w:p w:rsidR="00F87A89" w:rsidRPr="00E8051D" w:rsidRDefault="00F87A89" w:rsidP="00F87A89">
      <w:pPr>
        <w:pStyle w:val="a3"/>
        <w:tabs>
          <w:tab w:val="left" w:pos="709"/>
        </w:tabs>
        <w:spacing w:after="0"/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В ходе подготовки учреждений образования к началу учебного 2020/2021 года проведены текущие ремонты (покраска учебных кабинетов, помещений пищеблоков, ремонт крыши, благоустройство территории, ремонт прогулочных веранд, приобретение технологического и холодильного оборудования, замена мебели в обеденных залах и пр.), выполнены в установленные сроки планы мероприятий, решения местных органов власти.</w:t>
      </w:r>
    </w:p>
    <w:p w:rsidR="00F87A89" w:rsidRPr="00E8051D" w:rsidRDefault="00F87A89" w:rsidP="00F87A89">
      <w:pPr>
        <w:tabs>
          <w:tab w:val="left" w:pos="709"/>
        </w:tabs>
        <w:ind w:firstLine="426"/>
        <w:jc w:val="both"/>
        <w:rPr>
          <w:i/>
          <w:sz w:val="28"/>
          <w:szCs w:val="28"/>
        </w:rPr>
      </w:pPr>
      <w:r w:rsidRPr="00E8051D">
        <w:rPr>
          <w:sz w:val="28"/>
          <w:szCs w:val="28"/>
        </w:rPr>
        <w:t xml:space="preserve">Оборудована и функционирует </w:t>
      </w:r>
      <w:proofErr w:type="spellStart"/>
      <w:r w:rsidRPr="00E8051D">
        <w:rPr>
          <w:sz w:val="28"/>
          <w:szCs w:val="28"/>
        </w:rPr>
        <w:t>безбарьерная</w:t>
      </w:r>
      <w:proofErr w:type="spellEnd"/>
      <w:r w:rsidRPr="00E8051D">
        <w:rPr>
          <w:sz w:val="28"/>
          <w:szCs w:val="28"/>
        </w:rPr>
        <w:t xml:space="preserve"> среда в 13 учреждениях</w:t>
      </w:r>
      <w:r w:rsidRPr="00E8051D">
        <w:rPr>
          <w:i/>
          <w:sz w:val="28"/>
          <w:szCs w:val="28"/>
        </w:rPr>
        <w:t>.</w:t>
      </w:r>
    </w:p>
    <w:p w:rsidR="00F87A89" w:rsidRPr="00E8051D" w:rsidRDefault="00F87A89" w:rsidP="00F87A8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 42 учреждениях образования обеспечены условия для соблюдения личной гигиены </w:t>
      </w:r>
      <w:proofErr w:type="gramStart"/>
      <w:r w:rsidRPr="00E8051D">
        <w:rPr>
          <w:sz w:val="28"/>
          <w:szCs w:val="28"/>
        </w:rPr>
        <w:t>обучающимися</w:t>
      </w:r>
      <w:proofErr w:type="gramEnd"/>
      <w:r w:rsidRPr="00E8051D">
        <w:rPr>
          <w:sz w:val="28"/>
          <w:szCs w:val="28"/>
        </w:rPr>
        <w:t xml:space="preserve"> (проведен ремонт систем водоснабжения и </w:t>
      </w:r>
      <w:proofErr w:type="spellStart"/>
      <w:r w:rsidRPr="00E8051D">
        <w:rPr>
          <w:sz w:val="28"/>
          <w:szCs w:val="28"/>
        </w:rPr>
        <w:t>канализования</w:t>
      </w:r>
      <w:proofErr w:type="spellEnd"/>
      <w:r w:rsidRPr="00E8051D">
        <w:rPr>
          <w:sz w:val="28"/>
          <w:szCs w:val="28"/>
        </w:rPr>
        <w:t xml:space="preserve"> с заменой </w:t>
      </w:r>
      <w:proofErr w:type="spellStart"/>
      <w:r w:rsidRPr="00E8051D">
        <w:rPr>
          <w:sz w:val="28"/>
          <w:szCs w:val="28"/>
        </w:rPr>
        <w:t>сантехоборудования</w:t>
      </w:r>
      <w:proofErr w:type="spellEnd"/>
      <w:r w:rsidRPr="00E8051D">
        <w:rPr>
          <w:sz w:val="28"/>
          <w:szCs w:val="28"/>
        </w:rPr>
        <w:t>; обеспечен подвод горячей и холодной проточной воды ко всем умывальным раковинам в обеденных залах и санузлах, в мастерских 28 учреждений).</w:t>
      </w:r>
    </w:p>
    <w:p w:rsidR="00F87A89" w:rsidRPr="00E8051D" w:rsidRDefault="00F87A89" w:rsidP="00F87A8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 29 учреждениях проведен ремонт системы освещения (в том числе в 3 учреждениях проведена замена оконных блоков, приобретены солнцезащитные устройства для помещений групповых и учебных кабинетов в 4 учреждениях образования). </w:t>
      </w:r>
    </w:p>
    <w:p w:rsidR="00F87A89" w:rsidRPr="00E8051D" w:rsidRDefault="00F87A89" w:rsidP="00F87A89">
      <w:pPr>
        <w:tabs>
          <w:tab w:val="left" w:pos="709"/>
        </w:tabs>
        <w:jc w:val="both"/>
        <w:rPr>
          <w:sz w:val="28"/>
          <w:szCs w:val="28"/>
        </w:rPr>
      </w:pPr>
      <w:r w:rsidRPr="00E8051D">
        <w:rPr>
          <w:sz w:val="28"/>
          <w:szCs w:val="28"/>
        </w:rPr>
        <w:lastRenderedPageBreak/>
        <w:tab/>
        <w:t xml:space="preserve">Для обеспечения оптимальных условий обучения детей, профилактики утомляемости, профилактики нарушения осанки в 15 учреждениях образования приобретена детская и ученическая мебель, в т.ч. парты с наклонной поверхностью. </w:t>
      </w:r>
    </w:p>
    <w:p w:rsidR="00F87A89" w:rsidRPr="00E8051D" w:rsidRDefault="00F87A89" w:rsidP="00F87A89">
      <w:pPr>
        <w:tabs>
          <w:tab w:val="left" w:pos="709"/>
        </w:tabs>
        <w:jc w:val="both"/>
        <w:rPr>
          <w:sz w:val="28"/>
          <w:szCs w:val="28"/>
        </w:rPr>
      </w:pPr>
      <w:r w:rsidRPr="00E8051D">
        <w:rPr>
          <w:i/>
          <w:sz w:val="28"/>
          <w:szCs w:val="28"/>
        </w:rPr>
        <w:tab/>
      </w:r>
      <w:proofErr w:type="gramStart"/>
      <w:r w:rsidRPr="00E8051D">
        <w:rPr>
          <w:sz w:val="28"/>
          <w:szCs w:val="28"/>
        </w:rPr>
        <w:t>Улучшены условия для занятий обучающихся физкультурой и спортом - оборудован спортивный зал в ГУО «Залесская средняя  школа»; проведен ремонт (реконструкция) системы освещения в 4-х учреждениях (ГУО «</w:t>
      </w:r>
      <w:proofErr w:type="spellStart"/>
      <w:r w:rsidRPr="00E8051D">
        <w:rPr>
          <w:sz w:val="28"/>
          <w:szCs w:val="28"/>
        </w:rPr>
        <w:t>Дивинская</w:t>
      </w:r>
      <w:proofErr w:type="spellEnd"/>
      <w:r w:rsidRPr="00E8051D">
        <w:rPr>
          <w:sz w:val="28"/>
          <w:szCs w:val="28"/>
        </w:rPr>
        <w:t xml:space="preserve"> средняя школа», ГУО «</w:t>
      </w:r>
      <w:proofErr w:type="spellStart"/>
      <w:r w:rsidRPr="00E8051D">
        <w:rPr>
          <w:sz w:val="28"/>
          <w:szCs w:val="28"/>
        </w:rPr>
        <w:t>Минянская</w:t>
      </w:r>
      <w:proofErr w:type="spellEnd"/>
      <w:r w:rsidRPr="00E8051D">
        <w:rPr>
          <w:sz w:val="28"/>
          <w:szCs w:val="28"/>
        </w:rPr>
        <w:t xml:space="preserve"> средняя школа», ГУО «</w:t>
      </w:r>
      <w:proofErr w:type="spellStart"/>
      <w:r w:rsidRPr="00E8051D">
        <w:rPr>
          <w:sz w:val="28"/>
          <w:szCs w:val="28"/>
        </w:rPr>
        <w:t>Запрудская</w:t>
      </w:r>
      <w:proofErr w:type="spellEnd"/>
      <w:r w:rsidRPr="00E8051D">
        <w:rPr>
          <w:sz w:val="28"/>
          <w:szCs w:val="28"/>
        </w:rPr>
        <w:t xml:space="preserve"> базовая школа», ГУО «Бельская базовая школа»), оборудованы внутренние санузлы и душевые – в 2-х учреждениях (ГУО «Бельская базовая школа», ГУО «</w:t>
      </w:r>
      <w:proofErr w:type="spellStart"/>
      <w:r w:rsidRPr="00E8051D">
        <w:rPr>
          <w:sz w:val="28"/>
          <w:szCs w:val="28"/>
        </w:rPr>
        <w:t>Леликовская</w:t>
      </w:r>
      <w:proofErr w:type="spellEnd"/>
      <w:r w:rsidRPr="00E8051D">
        <w:rPr>
          <w:sz w:val="28"/>
          <w:szCs w:val="28"/>
        </w:rPr>
        <w:t xml:space="preserve"> средняя школа»).</w:t>
      </w:r>
      <w:proofErr w:type="gramEnd"/>
    </w:p>
    <w:p w:rsidR="00F87A89" w:rsidRPr="00E8051D" w:rsidRDefault="00F87A89" w:rsidP="00F87A89">
      <w:pPr>
        <w:tabs>
          <w:tab w:val="left" w:pos="851"/>
        </w:tabs>
        <w:jc w:val="both"/>
        <w:rPr>
          <w:sz w:val="28"/>
          <w:szCs w:val="28"/>
        </w:rPr>
      </w:pPr>
      <w:r w:rsidRPr="00E8051D">
        <w:rPr>
          <w:rFonts w:eastAsia="Arial Unicode MS"/>
          <w:sz w:val="28"/>
          <w:szCs w:val="28"/>
        </w:rPr>
        <w:tab/>
        <w:t xml:space="preserve">Взаимодействие всех заинтересованных ведомств по решению вопросов организации качественного и сбалансированного питания детей в учреждениях образования позволило </w:t>
      </w:r>
      <w:r w:rsidRPr="00E8051D">
        <w:rPr>
          <w:sz w:val="28"/>
          <w:szCs w:val="28"/>
        </w:rPr>
        <w:t>укрепить материально-техническую базу пищеблоков учреждений образования.</w:t>
      </w:r>
    </w:p>
    <w:p w:rsidR="00F87A89" w:rsidRPr="00E8051D" w:rsidRDefault="00F87A89" w:rsidP="00F87A89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E8051D">
        <w:rPr>
          <w:sz w:val="28"/>
          <w:szCs w:val="28"/>
        </w:rPr>
        <w:t>В 38 учреждениях проведен ремонт помещений пищеблоков и обеденных залов, в т.ч. по 3 объектам с элементами реконструкции (ГУО «</w:t>
      </w:r>
      <w:proofErr w:type="spellStart"/>
      <w:r w:rsidRPr="00E8051D">
        <w:rPr>
          <w:sz w:val="28"/>
          <w:szCs w:val="28"/>
        </w:rPr>
        <w:t>Дивинский</w:t>
      </w:r>
      <w:proofErr w:type="spellEnd"/>
      <w:r w:rsidRPr="00E8051D">
        <w:rPr>
          <w:sz w:val="28"/>
          <w:szCs w:val="28"/>
        </w:rPr>
        <w:t xml:space="preserve"> ясли-сад», ГУСО «Специальный детский сад № 1 г. Кобрина», ГУО «Средняя школа № 2 г. Кобрина»); проведена замена мебели в обеденном зале ГУО «Гимназия г. Кобрина», приобретено и заменено торгово-технологическое и холодильное оборудование в 45 учреждениях.</w:t>
      </w:r>
      <w:proofErr w:type="gramEnd"/>
    </w:p>
    <w:p w:rsidR="00F87A89" w:rsidRPr="00E8051D" w:rsidRDefault="00F87A89" w:rsidP="00F87A89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В учреждениях образования, оздоровительных учреждениях осуществляется постоянный контроль выполнения натуральных норм питания, в том числе по употреблению соли, сахара, свежих овощей и фруктов. В 2018-2020 годах факты не выполнения натуральных норм питания, в том числе по употреблению свежих овощей и фруктов, не выявлялись.</w:t>
      </w:r>
    </w:p>
    <w:p w:rsidR="00F87A89" w:rsidRPr="00E8051D" w:rsidRDefault="00F87A89" w:rsidP="00F87A89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E8051D">
        <w:rPr>
          <w:rStyle w:val="FontStyle19"/>
        </w:rPr>
        <w:t xml:space="preserve">Значительную роль в укреплении здоровья детей играет летнее оздоровление. </w:t>
      </w:r>
      <w:r w:rsidRPr="00E8051D">
        <w:rPr>
          <w:sz w:val="28"/>
          <w:szCs w:val="28"/>
        </w:rPr>
        <w:t xml:space="preserve">В </w:t>
      </w:r>
      <w:r w:rsidRPr="00E8051D">
        <w:rPr>
          <w:rFonts w:eastAsia="Arial Unicode MS"/>
          <w:sz w:val="28"/>
          <w:szCs w:val="28"/>
        </w:rPr>
        <w:t xml:space="preserve">оздоровительный сезон 2020 в Кобринском районе </w:t>
      </w:r>
      <w:r w:rsidRPr="00E8051D">
        <w:rPr>
          <w:sz w:val="28"/>
          <w:szCs w:val="28"/>
        </w:rPr>
        <w:t>функционировали 39 оздоровительных учреждений (2 стационарных оздоровительных лагеря, 1 палаточный лагерь с круглосуточным пребыванием детей, 36 оздоровительных учреждения с дневным пребыванием на базе дошкольных и школьных учреждений, спортивных учреждений). Всего оздоровлено 2 504 ребенка, эффективность оздоровления остается на достаточно высоком уровне и составляет 97,0 %.</w:t>
      </w:r>
    </w:p>
    <w:p w:rsidR="00F87A89" w:rsidRPr="00E8051D" w:rsidRDefault="00F87A89" w:rsidP="00F87A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8051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Кобринском районе с 2018 года осуществляется </w:t>
      </w:r>
      <w:r w:rsidRPr="00E8051D">
        <w:rPr>
          <w:rFonts w:ascii="Times New Roman" w:hAnsi="Times New Roman" w:cs="Times New Roman"/>
          <w:sz w:val="28"/>
          <w:szCs w:val="28"/>
          <w:lang w:val="ru-RU" w:eastAsia="ru-RU"/>
        </w:rPr>
        <w:t>реализация профилактического проекта «Школа – территория здоровья»</w:t>
      </w:r>
      <w:r w:rsidRPr="00E8051D">
        <w:rPr>
          <w:rStyle w:val="FontStyle27"/>
          <w:rFonts w:eastAsia="Calibri"/>
          <w:sz w:val="28"/>
          <w:szCs w:val="28"/>
          <w:lang w:val="ru-RU"/>
        </w:rPr>
        <w:t xml:space="preserve"> н</w:t>
      </w:r>
      <w:r w:rsidRPr="00E8051D">
        <w:rPr>
          <w:rStyle w:val="FontStyle27"/>
          <w:sz w:val="28"/>
          <w:szCs w:val="28"/>
          <w:lang w:val="ru-RU"/>
        </w:rPr>
        <w:t>а базе</w:t>
      </w:r>
      <w:r w:rsidRPr="00E805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19</w:t>
      </w:r>
      <w:r w:rsidRPr="00E8051D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образования, в которых проводится значительная работа по формированию у учащихся навыков здорового образа жизни, охвату законных представителей обучающихся и педагогических работников гигиеническим обучением и воспитанием, организации </w:t>
      </w:r>
      <w:proofErr w:type="spellStart"/>
      <w:r w:rsidRPr="00E8051D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E8051D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мероприятий, нацеленных на улучшение здоровья, благополучия и развития социального потенциала учащихся (данная работа проводится совместно усилиями</w:t>
      </w:r>
      <w:proofErr w:type="gramEnd"/>
      <w:r w:rsidRPr="00E8051D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педагогов, медицинских работников). </w:t>
      </w:r>
    </w:p>
    <w:p w:rsidR="00F87A89" w:rsidRPr="00E8051D" w:rsidRDefault="00F87A89" w:rsidP="00F87A89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lastRenderedPageBreak/>
        <w:t xml:space="preserve">Несмотря на проводимую работу по созданию и укреплению </w:t>
      </w:r>
      <w:proofErr w:type="spellStart"/>
      <w:r w:rsidRPr="00E8051D">
        <w:rPr>
          <w:sz w:val="28"/>
          <w:szCs w:val="28"/>
        </w:rPr>
        <w:t>здоровьесберегающей</w:t>
      </w:r>
      <w:proofErr w:type="spellEnd"/>
      <w:r w:rsidRPr="00E8051D">
        <w:rPr>
          <w:sz w:val="28"/>
          <w:szCs w:val="28"/>
        </w:rPr>
        <w:t xml:space="preserve"> среды для детей  и учащихся в организованных коллективах, актуальными остаются вопросы необходимости</w:t>
      </w:r>
      <w:r w:rsidRPr="00E8051D">
        <w:rPr>
          <w:b/>
          <w:sz w:val="28"/>
          <w:szCs w:val="28"/>
        </w:rPr>
        <w:t xml:space="preserve"> </w:t>
      </w:r>
      <w:r w:rsidRPr="00E8051D">
        <w:rPr>
          <w:sz w:val="28"/>
          <w:szCs w:val="28"/>
        </w:rPr>
        <w:t>проведения ремонтов, улучшения материально-технической оснащенности учреждений образования, дошкольных учреждений  района</w:t>
      </w:r>
      <w:r w:rsidRPr="00E8051D">
        <w:rPr>
          <w:i/>
          <w:sz w:val="28"/>
          <w:szCs w:val="28"/>
        </w:rPr>
        <w:t xml:space="preserve">: </w:t>
      </w:r>
      <w:r w:rsidRPr="00E8051D">
        <w:rPr>
          <w:sz w:val="28"/>
          <w:szCs w:val="28"/>
        </w:rPr>
        <w:t xml:space="preserve">проведения ремонтов в 18 учреждениях, в т.ч. пищеблоков (ГУО «Ясли-сад № 9 г. Кобрина», ГУО «Ясли-сад № 13 г. Кобрина», ГУО «Ясли-сад № 13 г. Кобрина», ГУО «Ясли-сад № 19 </w:t>
      </w:r>
      <w:proofErr w:type="spellStart"/>
      <w:r w:rsidRPr="00E8051D">
        <w:rPr>
          <w:sz w:val="28"/>
          <w:szCs w:val="28"/>
        </w:rPr>
        <w:t>г</w:t>
      </w:r>
      <w:proofErr w:type="gramStart"/>
      <w:r w:rsidRPr="00E8051D">
        <w:rPr>
          <w:sz w:val="28"/>
          <w:szCs w:val="28"/>
        </w:rPr>
        <w:t>.К</w:t>
      </w:r>
      <w:proofErr w:type="gramEnd"/>
      <w:r w:rsidRPr="00E8051D">
        <w:rPr>
          <w:sz w:val="28"/>
          <w:szCs w:val="28"/>
        </w:rPr>
        <w:t>обрина</w:t>
      </w:r>
      <w:proofErr w:type="spellEnd"/>
      <w:r w:rsidRPr="00E8051D">
        <w:rPr>
          <w:sz w:val="28"/>
          <w:szCs w:val="28"/>
        </w:rPr>
        <w:t xml:space="preserve">» (ремонт помещений групповых, прачечной, замена оконных блоков), ГУО «Ясли-сад № 20 </w:t>
      </w:r>
      <w:proofErr w:type="spellStart"/>
      <w:r w:rsidRPr="00E8051D">
        <w:rPr>
          <w:sz w:val="28"/>
          <w:szCs w:val="28"/>
        </w:rPr>
        <w:t>г</w:t>
      </w:r>
      <w:proofErr w:type="gramStart"/>
      <w:r w:rsidRPr="00E8051D">
        <w:rPr>
          <w:sz w:val="28"/>
          <w:szCs w:val="28"/>
        </w:rPr>
        <w:t>.К</w:t>
      </w:r>
      <w:proofErr w:type="gramEnd"/>
      <w:r w:rsidRPr="00E8051D">
        <w:rPr>
          <w:sz w:val="28"/>
          <w:szCs w:val="28"/>
        </w:rPr>
        <w:t>обрина</w:t>
      </w:r>
      <w:proofErr w:type="spellEnd"/>
      <w:r w:rsidRPr="00E8051D">
        <w:rPr>
          <w:sz w:val="28"/>
          <w:szCs w:val="28"/>
        </w:rPr>
        <w:t>» (ремонт помещений бассейна); ГУСО «Специальный детский сад № 1 г. Кобрина» (ремонт помещений прачечной), ГУО «Залесский ясли-сад»,</w:t>
      </w:r>
      <w:r w:rsidRPr="00E8051D">
        <w:rPr>
          <w:color w:val="FF0000"/>
          <w:sz w:val="28"/>
          <w:szCs w:val="28"/>
        </w:rPr>
        <w:t xml:space="preserve">  </w:t>
      </w:r>
      <w:r w:rsidRPr="00E8051D">
        <w:rPr>
          <w:sz w:val="28"/>
          <w:szCs w:val="28"/>
        </w:rPr>
        <w:t>ГУО «</w:t>
      </w:r>
      <w:proofErr w:type="spellStart"/>
      <w:r w:rsidRPr="00E8051D">
        <w:rPr>
          <w:sz w:val="28"/>
          <w:szCs w:val="28"/>
        </w:rPr>
        <w:t>Патриковские</w:t>
      </w:r>
      <w:proofErr w:type="spellEnd"/>
      <w:r w:rsidRPr="00E8051D">
        <w:rPr>
          <w:sz w:val="28"/>
          <w:szCs w:val="28"/>
        </w:rPr>
        <w:t xml:space="preserve">  ясли-сад» (ремонт асфальтного покрытия пешеходных дорожек); ГУО «Средняя школа № 3 г. Кобрина» (необходимо проведение ремонта моечной кухонной посуды на пищеблоке и ремонт принудительной </w:t>
      </w:r>
      <w:proofErr w:type="spellStart"/>
      <w:r w:rsidRPr="00E8051D">
        <w:rPr>
          <w:sz w:val="28"/>
          <w:szCs w:val="28"/>
        </w:rPr>
        <w:t>вентсистемы</w:t>
      </w:r>
      <w:proofErr w:type="spellEnd"/>
      <w:r w:rsidRPr="00E8051D">
        <w:rPr>
          <w:sz w:val="28"/>
          <w:szCs w:val="28"/>
        </w:rPr>
        <w:t>);  ГУО «Средняя школа № 9 г. Кобрина» (не завершены работы по ремонту фасада, замене оконных блоков),</w:t>
      </w:r>
      <w:r w:rsidRPr="00E8051D">
        <w:rPr>
          <w:b/>
          <w:sz w:val="28"/>
          <w:szCs w:val="28"/>
        </w:rPr>
        <w:t xml:space="preserve">  </w:t>
      </w:r>
      <w:r w:rsidRPr="00E8051D">
        <w:rPr>
          <w:sz w:val="28"/>
          <w:szCs w:val="28"/>
        </w:rPr>
        <w:t>ГУО «Именинская средняя школа» (ремонт полов в учебных кабинетах, ремонт (реконструкция) системы освещения в спортзале, оборудование раздевалки при спортзале для мальчиков); ГУО «</w:t>
      </w:r>
      <w:proofErr w:type="spellStart"/>
      <w:r w:rsidRPr="00E8051D">
        <w:rPr>
          <w:sz w:val="28"/>
          <w:szCs w:val="28"/>
        </w:rPr>
        <w:t>Новоселковская</w:t>
      </w:r>
      <w:proofErr w:type="spellEnd"/>
      <w:r w:rsidRPr="00E8051D">
        <w:rPr>
          <w:sz w:val="28"/>
          <w:szCs w:val="28"/>
        </w:rPr>
        <w:t xml:space="preserve"> средняя школа» (восстановление душевых и санузлов при спортзале, оборудование раздевалок); ГУО «</w:t>
      </w:r>
      <w:proofErr w:type="spellStart"/>
      <w:r w:rsidRPr="00E8051D">
        <w:rPr>
          <w:sz w:val="28"/>
          <w:szCs w:val="28"/>
        </w:rPr>
        <w:t>Леликовская</w:t>
      </w:r>
      <w:proofErr w:type="spellEnd"/>
      <w:r w:rsidRPr="00E8051D">
        <w:rPr>
          <w:sz w:val="28"/>
          <w:szCs w:val="28"/>
        </w:rPr>
        <w:t xml:space="preserve">  средняя школа» (ремонт (реконструкция) системы освещения в спортзале), ГУО «</w:t>
      </w:r>
      <w:proofErr w:type="spellStart"/>
      <w:r w:rsidRPr="00E8051D">
        <w:rPr>
          <w:sz w:val="28"/>
          <w:szCs w:val="28"/>
        </w:rPr>
        <w:t>Батчинская</w:t>
      </w:r>
      <w:proofErr w:type="spellEnd"/>
      <w:r w:rsidRPr="00E8051D">
        <w:rPr>
          <w:sz w:val="28"/>
          <w:szCs w:val="28"/>
        </w:rPr>
        <w:t xml:space="preserve">  средняя школа» (ремонт пищеблока); УО «Кобринский ГПЛСО» (проведение ремонта спортзала, раздевалок, душевых и  внутренних санузлов при спортзале);  УО «Кобринский ГПК»</w:t>
      </w:r>
      <w:r w:rsidRPr="00E8051D">
        <w:rPr>
          <w:b/>
          <w:sz w:val="28"/>
          <w:szCs w:val="28"/>
        </w:rPr>
        <w:t xml:space="preserve"> </w:t>
      </w:r>
      <w:r w:rsidRPr="00E8051D">
        <w:rPr>
          <w:sz w:val="28"/>
          <w:szCs w:val="28"/>
        </w:rPr>
        <w:t xml:space="preserve">(проведение ремонта спортзала, мастерских); ГУО «Кобринский РЦДТ» (ремонт помещений и коридора); ГУО «Кобринский </w:t>
      </w:r>
      <w:proofErr w:type="spellStart"/>
      <w:r w:rsidRPr="00E8051D">
        <w:rPr>
          <w:sz w:val="28"/>
          <w:szCs w:val="28"/>
        </w:rPr>
        <w:t>ЦКРиО</w:t>
      </w:r>
      <w:proofErr w:type="spellEnd"/>
      <w:r w:rsidRPr="00E8051D">
        <w:rPr>
          <w:sz w:val="28"/>
          <w:szCs w:val="28"/>
        </w:rPr>
        <w:t>» (ремонт помещений раздаточной);</w:t>
      </w:r>
    </w:p>
    <w:p w:rsidR="00F87A89" w:rsidRPr="00E8051D" w:rsidRDefault="00F87A89" w:rsidP="00F87A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051D">
        <w:rPr>
          <w:rFonts w:ascii="Times New Roman" w:hAnsi="Times New Roman" w:cs="Times New Roman"/>
          <w:sz w:val="28"/>
          <w:szCs w:val="28"/>
          <w:lang w:val="ru-RU"/>
        </w:rPr>
        <w:t>проведения ремонта учебных кабинетов с обеспечением отделки стен учебных кабинетов материалами, обеспечивающими возможность проведения влажной обработки и дезинфекции, оборудования оконных блоков в групповых и учебных кабинетах регулируемыми солнцезащитными устройствами;</w:t>
      </w:r>
    </w:p>
    <w:p w:rsidR="00F87A89" w:rsidRPr="00E8051D" w:rsidRDefault="00F87A89" w:rsidP="00F87A89">
      <w:pPr>
        <w:pStyle w:val="a3"/>
        <w:tabs>
          <w:tab w:val="left" w:pos="567"/>
        </w:tabs>
        <w:spacing w:after="0"/>
        <w:jc w:val="both"/>
        <w:rPr>
          <w:sz w:val="28"/>
          <w:szCs w:val="28"/>
        </w:rPr>
      </w:pPr>
      <w:r w:rsidRPr="00E8051D">
        <w:rPr>
          <w:sz w:val="28"/>
          <w:szCs w:val="28"/>
        </w:rPr>
        <w:tab/>
        <w:t>обеспечения условий для соблюдения детьми личной гигиены в мастерских - наличие подвода горячей проточной воды к умывальным раковинам в 4 учреждения (ГУО «Средняя школа № 3 г. Кобрина», ГУО «</w:t>
      </w:r>
      <w:proofErr w:type="spellStart"/>
      <w:r w:rsidRPr="00E8051D">
        <w:rPr>
          <w:sz w:val="28"/>
          <w:szCs w:val="28"/>
        </w:rPr>
        <w:t>Леликовская</w:t>
      </w:r>
      <w:proofErr w:type="spellEnd"/>
      <w:r w:rsidRPr="00E8051D">
        <w:rPr>
          <w:sz w:val="28"/>
          <w:szCs w:val="28"/>
        </w:rPr>
        <w:t xml:space="preserve"> средняя школа»,  ГУО «Городецкий детский </w:t>
      </w:r>
      <w:proofErr w:type="spellStart"/>
      <w:proofErr w:type="gramStart"/>
      <w:r w:rsidRPr="00E8051D">
        <w:rPr>
          <w:sz w:val="28"/>
          <w:szCs w:val="28"/>
        </w:rPr>
        <w:t>сад-средняя</w:t>
      </w:r>
      <w:proofErr w:type="spellEnd"/>
      <w:proofErr w:type="gramEnd"/>
      <w:r w:rsidRPr="00E8051D">
        <w:rPr>
          <w:sz w:val="28"/>
          <w:szCs w:val="28"/>
        </w:rPr>
        <w:t xml:space="preserve"> школа», ГУО «</w:t>
      </w:r>
      <w:proofErr w:type="spellStart"/>
      <w:r w:rsidRPr="00E8051D">
        <w:rPr>
          <w:sz w:val="28"/>
          <w:szCs w:val="28"/>
        </w:rPr>
        <w:t>Хабовичский</w:t>
      </w:r>
      <w:proofErr w:type="spellEnd"/>
      <w:r w:rsidRPr="00E8051D">
        <w:rPr>
          <w:sz w:val="28"/>
          <w:szCs w:val="28"/>
        </w:rPr>
        <w:t xml:space="preserve"> </w:t>
      </w:r>
      <w:proofErr w:type="spellStart"/>
      <w:r w:rsidRPr="00E8051D">
        <w:rPr>
          <w:sz w:val="28"/>
          <w:szCs w:val="28"/>
        </w:rPr>
        <w:t>УПК-ясли-сад-средняя</w:t>
      </w:r>
      <w:proofErr w:type="spellEnd"/>
      <w:r w:rsidRPr="00E8051D">
        <w:rPr>
          <w:sz w:val="28"/>
          <w:szCs w:val="28"/>
        </w:rPr>
        <w:t xml:space="preserve"> школа»);</w:t>
      </w:r>
    </w:p>
    <w:p w:rsidR="00F87A89" w:rsidRPr="00E8051D" w:rsidRDefault="00F87A89" w:rsidP="00F87A89">
      <w:pPr>
        <w:pStyle w:val="a3"/>
        <w:tabs>
          <w:tab w:val="left" w:pos="567"/>
        </w:tabs>
        <w:spacing w:after="0"/>
        <w:jc w:val="both"/>
        <w:rPr>
          <w:sz w:val="28"/>
          <w:szCs w:val="28"/>
        </w:rPr>
      </w:pPr>
      <w:r w:rsidRPr="00E8051D">
        <w:rPr>
          <w:sz w:val="28"/>
          <w:szCs w:val="28"/>
        </w:rPr>
        <w:tab/>
        <w:t xml:space="preserve">замены пришедшей в негодность (изношенной) мебели, оборудования учебных кабинетов для учащихся 5-11 классов разновозрастной мебелью в 4-х учреждениях общего среднего образования (ГУО «Средняя школа № 9 </w:t>
      </w:r>
      <w:proofErr w:type="spellStart"/>
      <w:r w:rsidRPr="00E8051D">
        <w:rPr>
          <w:sz w:val="28"/>
          <w:szCs w:val="28"/>
        </w:rPr>
        <w:t>г</w:t>
      </w:r>
      <w:proofErr w:type="gramStart"/>
      <w:r w:rsidRPr="00E8051D">
        <w:rPr>
          <w:sz w:val="28"/>
          <w:szCs w:val="28"/>
        </w:rPr>
        <w:t>.К</w:t>
      </w:r>
      <w:proofErr w:type="gramEnd"/>
      <w:r w:rsidRPr="00E8051D">
        <w:rPr>
          <w:sz w:val="28"/>
          <w:szCs w:val="28"/>
        </w:rPr>
        <w:t>обрина</w:t>
      </w:r>
      <w:proofErr w:type="spellEnd"/>
      <w:r w:rsidRPr="00E8051D">
        <w:rPr>
          <w:sz w:val="28"/>
          <w:szCs w:val="28"/>
        </w:rPr>
        <w:t xml:space="preserve">», ГУО «Детский </w:t>
      </w:r>
      <w:proofErr w:type="spellStart"/>
      <w:r w:rsidRPr="00E8051D">
        <w:rPr>
          <w:sz w:val="28"/>
          <w:szCs w:val="28"/>
        </w:rPr>
        <w:t>сад-средняя</w:t>
      </w:r>
      <w:proofErr w:type="spellEnd"/>
      <w:r w:rsidRPr="00E8051D">
        <w:rPr>
          <w:sz w:val="28"/>
          <w:szCs w:val="28"/>
        </w:rPr>
        <w:t xml:space="preserve"> школа № 4 </w:t>
      </w:r>
      <w:proofErr w:type="spellStart"/>
      <w:r w:rsidRPr="00E8051D">
        <w:rPr>
          <w:sz w:val="28"/>
          <w:szCs w:val="28"/>
        </w:rPr>
        <w:t>г.Кобрина</w:t>
      </w:r>
      <w:proofErr w:type="spellEnd"/>
      <w:r w:rsidRPr="00E8051D">
        <w:rPr>
          <w:sz w:val="28"/>
          <w:szCs w:val="28"/>
        </w:rPr>
        <w:t xml:space="preserve">», ГУО «Песковская средняя школа»,  ГУО «Городецкий детский </w:t>
      </w:r>
      <w:proofErr w:type="spellStart"/>
      <w:r w:rsidRPr="00E8051D">
        <w:rPr>
          <w:sz w:val="28"/>
          <w:szCs w:val="28"/>
        </w:rPr>
        <w:t>сад-средняя</w:t>
      </w:r>
      <w:proofErr w:type="spellEnd"/>
      <w:r w:rsidRPr="00E8051D">
        <w:rPr>
          <w:sz w:val="28"/>
          <w:szCs w:val="28"/>
        </w:rPr>
        <w:t xml:space="preserve"> школа»);</w:t>
      </w:r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приобретения посудомоечной машины в ГУО «Средняя школа № 7 г. Кобрина» для организации эффективной работы по мытью столовой посуды.</w:t>
      </w:r>
    </w:p>
    <w:p w:rsidR="00F87A89" w:rsidRPr="00E8051D" w:rsidRDefault="00F87A89" w:rsidP="00F87A89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051D">
        <w:rPr>
          <w:rFonts w:ascii="Times New Roman" w:hAnsi="Times New Roman" w:cs="Times New Roman"/>
        </w:rPr>
        <w:t xml:space="preserve">Проведенная комплексная оценка образовательной среды, с анализом </w:t>
      </w:r>
      <w:r w:rsidRPr="00E8051D">
        <w:rPr>
          <w:rFonts w:ascii="Times New Roman" w:hAnsi="Times New Roman" w:cs="Times New Roman"/>
        </w:rPr>
        <w:lastRenderedPageBreak/>
        <w:t>состояния неинфекционной заболеваемости и определением факторов риска здоровья учащихся подтвердила необходимость  проведения долгосрочных мероприятий по предупреждению и устранению воздействия неблагоприятных факторов среды обитания и принятия управленческих решений, проведению дальнейшей работы по выполнению планов и программ в части укрепления материально-технической базы.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 </w:t>
      </w:r>
      <w:proofErr w:type="gramStart"/>
      <w:r w:rsidRPr="00E8051D">
        <w:rPr>
          <w:sz w:val="28"/>
          <w:szCs w:val="28"/>
        </w:rPr>
        <w:t xml:space="preserve">С учетом полученных результатов анализа заболеваемости населения района и в рамках профилактической работы за истекший период 2019 года медицинскими работниками усилена информационно – образовательная работа по вопросам здорового образа жизни, негативного влияния на здоровье потребления алкоголя, табака, наркотиков: проведена 161 лекция в аудитории, подготовлено 5 статей, прочитано 3 радиолекции, размещено на сайтах 5 информаций, 2122 </w:t>
      </w:r>
      <w:proofErr w:type="spellStart"/>
      <w:r w:rsidRPr="00E8051D">
        <w:rPr>
          <w:sz w:val="28"/>
          <w:szCs w:val="28"/>
        </w:rPr>
        <w:t>видеопробега</w:t>
      </w:r>
      <w:proofErr w:type="spellEnd"/>
      <w:r w:rsidRPr="00E8051D">
        <w:rPr>
          <w:sz w:val="28"/>
          <w:szCs w:val="28"/>
        </w:rPr>
        <w:t xml:space="preserve"> </w:t>
      </w:r>
      <w:proofErr w:type="spellStart"/>
      <w:r w:rsidRPr="00E8051D">
        <w:rPr>
          <w:sz w:val="28"/>
          <w:szCs w:val="28"/>
        </w:rPr>
        <w:t>соцрекламы</w:t>
      </w:r>
      <w:proofErr w:type="spellEnd"/>
      <w:r w:rsidRPr="00E8051D">
        <w:rPr>
          <w:sz w:val="28"/>
          <w:szCs w:val="28"/>
        </w:rPr>
        <w:t>.</w:t>
      </w:r>
      <w:proofErr w:type="gramEnd"/>
      <w:r w:rsidRPr="00E8051D">
        <w:rPr>
          <w:sz w:val="28"/>
          <w:szCs w:val="28"/>
        </w:rPr>
        <w:t xml:space="preserve"> Среди подрастающего поколения района в рамках акции «Мой выбор – жить с позитивом!» по вопросам профилактики пьянства проведено 9 мероприятий, которыми охвачены 100% учащихся 10-17 лет.</w:t>
      </w:r>
    </w:p>
    <w:p w:rsidR="00F87A89" w:rsidRPr="00E8051D" w:rsidRDefault="00F87A89" w:rsidP="00F87A89">
      <w:pPr>
        <w:ind w:firstLine="646"/>
        <w:jc w:val="both"/>
        <w:rPr>
          <w:bCs/>
          <w:iCs/>
          <w:sz w:val="28"/>
          <w:szCs w:val="28"/>
          <w:highlight w:val="cyan"/>
        </w:rPr>
      </w:pPr>
      <w:r w:rsidRPr="00E8051D">
        <w:rPr>
          <w:bCs/>
          <w:iCs/>
          <w:sz w:val="28"/>
          <w:szCs w:val="28"/>
        </w:rPr>
        <w:t xml:space="preserve">В рамках реализации данной цели специалистами санитарно – эпидемиологической службы Кобринского района проводится контроль соблюдения санитарно – эпидемиологического законодательства </w:t>
      </w:r>
      <w:r w:rsidRPr="00E8051D">
        <w:rPr>
          <w:sz w:val="28"/>
          <w:szCs w:val="28"/>
        </w:rPr>
        <w:t xml:space="preserve">состояния  коммунальных и ведомственных объектов водоснабжения  Кобринского района, </w:t>
      </w:r>
      <w:r w:rsidRPr="00E8051D">
        <w:rPr>
          <w:bCs/>
          <w:iCs/>
          <w:sz w:val="28"/>
          <w:szCs w:val="28"/>
        </w:rPr>
        <w:t>обеспечения банного обслуживания населения.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  <w:highlight w:val="cyan"/>
        </w:rPr>
      </w:pPr>
      <w:r w:rsidRPr="00E8051D">
        <w:rPr>
          <w:bCs/>
          <w:sz w:val="28"/>
          <w:szCs w:val="28"/>
        </w:rPr>
        <w:t>В Кобринском районе 99,8% городского населения и 65,1% сельского населения потребляют воду из централизованных систем водоснабжения.</w:t>
      </w:r>
      <w:r w:rsidRPr="00E8051D">
        <w:rPr>
          <w:sz w:val="28"/>
          <w:szCs w:val="28"/>
        </w:rPr>
        <w:t xml:space="preserve"> Обеспеченность централизованным водоснабжением </w:t>
      </w:r>
      <w:proofErr w:type="spellStart"/>
      <w:r w:rsidRPr="00E8051D">
        <w:rPr>
          <w:sz w:val="28"/>
          <w:szCs w:val="28"/>
        </w:rPr>
        <w:t>агрогородков</w:t>
      </w:r>
      <w:proofErr w:type="spellEnd"/>
      <w:r w:rsidRPr="00E8051D">
        <w:rPr>
          <w:sz w:val="28"/>
          <w:szCs w:val="28"/>
        </w:rPr>
        <w:t xml:space="preserve"> составляет 80,2%</w:t>
      </w:r>
      <w:r w:rsidRPr="00E8051D">
        <w:rPr>
          <w:i/>
          <w:sz w:val="28"/>
          <w:szCs w:val="28"/>
        </w:rPr>
        <w:t xml:space="preserve">. </w:t>
      </w:r>
    </w:p>
    <w:p w:rsidR="00F87A89" w:rsidRPr="00E8051D" w:rsidRDefault="00F87A89" w:rsidP="00F87A89">
      <w:pPr>
        <w:pStyle w:val="a9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1D">
        <w:rPr>
          <w:rFonts w:ascii="Times New Roman" w:hAnsi="Times New Roman" w:cs="Times New Roman"/>
          <w:bCs/>
          <w:sz w:val="28"/>
          <w:szCs w:val="28"/>
        </w:rPr>
        <w:t xml:space="preserve"> Мероприятиями технического характера </w:t>
      </w:r>
      <w:proofErr w:type="gramStart"/>
      <w:r w:rsidRPr="00E8051D">
        <w:rPr>
          <w:rFonts w:ascii="Times New Roman" w:hAnsi="Times New Roman" w:cs="Times New Roman"/>
          <w:bCs/>
          <w:sz w:val="28"/>
          <w:szCs w:val="28"/>
        </w:rPr>
        <w:t>охвачено в сентябре 2020 года охвачено</w:t>
      </w:r>
      <w:proofErr w:type="gramEnd"/>
      <w:r w:rsidRPr="00E8051D">
        <w:rPr>
          <w:rFonts w:ascii="Times New Roman" w:hAnsi="Times New Roman" w:cs="Times New Roman"/>
          <w:bCs/>
          <w:sz w:val="28"/>
          <w:szCs w:val="28"/>
        </w:rPr>
        <w:t xml:space="preserve"> 15 субъектов хозяйствования  (14 хозяйств, 1- КУПП «Кобринрайводоканал»), 89 хозяйственно-питьевых водопроводов (18 хозяйственно-питьевых </w:t>
      </w:r>
      <w:r w:rsidRPr="00E8051D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E8051D">
        <w:rPr>
          <w:rFonts w:ascii="Times New Roman" w:hAnsi="Times New Roman" w:cs="Times New Roman"/>
          <w:bCs/>
          <w:sz w:val="28"/>
          <w:szCs w:val="28"/>
        </w:rPr>
        <w:t>водопроводов, 71 хозяйственно-питьевой ведомственный водопровод), на всех субъектах хозяйствования выявлены нарушения санитарно-эпидемиологического законодательства.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В ходе проведенных мероприятий технического характера в 2020 году за питьевым водоснабжением выявлялись типичные  нарушения: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 в части содержания зон санитарной охраны </w:t>
      </w:r>
      <w:proofErr w:type="spellStart"/>
      <w:r w:rsidRPr="00E8051D">
        <w:rPr>
          <w:sz w:val="28"/>
          <w:szCs w:val="28"/>
        </w:rPr>
        <w:t>артскважин</w:t>
      </w:r>
      <w:proofErr w:type="spellEnd"/>
      <w:r w:rsidRPr="00E8051D">
        <w:rPr>
          <w:sz w:val="28"/>
          <w:szCs w:val="28"/>
        </w:rPr>
        <w:t xml:space="preserve"> и водонапорных башен в ОАО «</w:t>
      </w:r>
      <w:proofErr w:type="spellStart"/>
      <w:r w:rsidRPr="00E8051D">
        <w:rPr>
          <w:sz w:val="28"/>
          <w:szCs w:val="28"/>
        </w:rPr>
        <w:t>Городец-Агро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Батчи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Стригово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Агро-Кобринское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Новоселковский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Киселевцы</w:t>
      </w:r>
      <w:proofErr w:type="spellEnd"/>
      <w:r w:rsidRPr="00E8051D">
        <w:rPr>
          <w:sz w:val="28"/>
          <w:szCs w:val="28"/>
        </w:rPr>
        <w:t xml:space="preserve">», ОАО «Любань», </w:t>
      </w:r>
      <w:r w:rsidRPr="00E8051D">
        <w:rPr>
          <w:rStyle w:val="FontStyle11"/>
          <w:sz w:val="28"/>
          <w:szCs w:val="28"/>
        </w:rPr>
        <w:t>КСУП «Племенной завод «Дружба»,</w:t>
      </w:r>
      <w:r w:rsidRPr="00E8051D">
        <w:rPr>
          <w:i/>
          <w:spacing w:val="-4"/>
          <w:sz w:val="28"/>
          <w:szCs w:val="28"/>
        </w:rPr>
        <w:t xml:space="preserve"> </w:t>
      </w:r>
      <w:r w:rsidRPr="00E8051D">
        <w:rPr>
          <w:sz w:val="28"/>
          <w:szCs w:val="28"/>
        </w:rPr>
        <w:t xml:space="preserve">ОАО «Кобринская птицефабрика» (содержание территории, ремонт ограждения первой охранной зоны </w:t>
      </w:r>
      <w:proofErr w:type="spellStart"/>
      <w:r w:rsidRPr="00E8051D">
        <w:rPr>
          <w:sz w:val="28"/>
          <w:szCs w:val="28"/>
        </w:rPr>
        <w:t>артскважин</w:t>
      </w:r>
      <w:proofErr w:type="spellEnd"/>
      <w:r w:rsidRPr="00E8051D">
        <w:rPr>
          <w:sz w:val="28"/>
          <w:szCs w:val="28"/>
        </w:rPr>
        <w:t xml:space="preserve"> и водонапорных башен, покраска башен);</w:t>
      </w:r>
    </w:p>
    <w:p w:rsidR="00F87A89" w:rsidRPr="00E8051D" w:rsidRDefault="00F87A89" w:rsidP="00F87A89">
      <w:pPr>
        <w:ind w:firstLine="709"/>
        <w:jc w:val="both"/>
        <w:rPr>
          <w:rStyle w:val="FontStyle11"/>
          <w:sz w:val="28"/>
          <w:szCs w:val="28"/>
        </w:rPr>
      </w:pPr>
      <w:r w:rsidRPr="00E8051D">
        <w:rPr>
          <w:sz w:val="28"/>
          <w:szCs w:val="28"/>
        </w:rPr>
        <w:t xml:space="preserve">   в части окраски металлических конструкций павильона </w:t>
      </w:r>
      <w:proofErr w:type="spellStart"/>
      <w:r w:rsidRPr="00E8051D">
        <w:rPr>
          <w:sz w:val="28"/>
          <w:szCs w:val="28"/>
        </w:rPr>
        <w:t>артскважин</w:t>
      </w:r>
      <w:proofErr w:type="spellEnd"/>
      <w:r w:rsidRPr="00E8051D">
        <w:rPr>
          <w:sz w:val="28"/>
          <w:szCs w:val="28"/>
        </w:rPr>
        <w:t xml:space="preserve"> (</w:t>
      </w:r>
      <w:r w:rsidRPr="00E8051D">
        <w:rPr>
          <w:bCs/>
          <w:sz w:val="28"/>
          <w:szCs w:val="28"/>
        </w:rPr>
        <w:t xml:space="preserve">КУПП «Кобринрайводоканал», </w:t>
      </w:r>
      <w:r w:rsidRPr="00E8051D">
        <w:rPr>
          <w:sz w:val="28"/>
          <w:szCs w:val="28"/>
        </w:rPr>
        <w:t>ОАО «</w:t>
      </w:r>
      <w:proofErr w:type="spellStart"/>
      <w:r w:rsidRPr="00E8051D">
        <w:rPr>
          <w:sz w:val="28"/>
          <w:szCs w:val="28"/>
        </w:rPr>
        <w:t>Батчи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Городец-Агро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Киселевцы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Новоселковский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Агро-Кобринское</w:t>
      </w:r>
      <w:proofErr w:type="spellEnd"/>
      <w:r w:rsidRPr="00E8051D">
        <w:rPr>
          <w:sz w:val="28"/>
          <w:szCs w:val="28"/>
        </w:rPr>
        <w:t>», ОАО «Кобринская птицефабрика»,</w:t>
      </w:r>
      <w:r w:rsidRPr="00E8051D">
        <w:rPr>
          <w:rStyle w:val="FontStyle11"/>
          <w:b/>
          <w:i/>
          <w:sz w:val="28"/>
          <w:szCs w:val="28"/>
        </w:rPr>
        <w:t xml:space="preserve"> </w:t>
      </w:r>
      <w:r w:rsidRPr="00E8051D">
        <w:rPr>
          <w:rStyle w:val="FontStyle11"/>
          <w:sz w:val="28"/>
          <w:szCs w:val="28"/>
        </w:rPr>
        <w:t>КСУП «Племенной завод «Дружба»);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rStyle w:val="FontStyle11"/>
          <w:sz w:val="28"/>
          <w:szCs w:val="28"/>
        </w:rPr>
        <w:lastRenderedPageBreak/>
        <w:t>в части содержания смотровых колодцев, отсутствия их защиты от атмосферных осадков (</w:t>
      </w:r>
      <w:r w:rsidRPr="00E8051D">
        <w:rPr>
          <w:sz w:val="28"/>
          <w:szCs w:val="28"/>
        </w:rPr>
        <w:t>ОАО «</w:t>
      </w:r>
      <w:proofErr w:type="spellStart"/>
      <w:r w:rsidRPr="00E8051D">
        <w:rPr>
          <w:sz w:val="28"/>
          <w:szCs w:val="28"/>
        </w:rPr>
        <w:t>Батчи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Агро-Кобринское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Новоселковский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Стригово</w:t>
      </w:r>
      <w:proofErr w:type="spellEnd"/>
      <w:r w:rsidRPr="00E8051D">
        <w:rPr>
          <w:sz w:val="28"/>
          <w:szCs w:val="28"/>
        </w:rPr>
        <w:t>»);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 в части закрытия люков павильонов </w:t>
      </w:r>
      <w:proofErr w:type="spellStart"/>
      <w:r w:rsidRPr="00E8051D">
        <w:rPr>
          <w:sz w:val="28"/>
          <w:szCs w:val="28"/>
        </w:rPr>
        <w:t>артскважин</w:t>
      </w:r>
      <w:proofErr w:type="spellEnd"/>
      <w:r w:rsidRPr="00E8051D">
        <w:rPr>
          <w:sz w:val="28"/>
          <w:szCs w:val="28"/>
        </w:rPr>
        <w:t xml:space="preserve"> на замок (ОАО «</w:t>
      </w:r>
      <w:proofErr w:type="spellStart"/>
      <w:r w:rsidRPr="00E8051D">
        <w:rPr>
          <w:sz w:val="28"/>
          <w:szCs w:val="28"/>
        </w:rPr>
        <w:t>Батчи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Новоселковский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Стригово</w:t>
      </w:r>
      <w:proofErr w:type="spellEnd"/>
      <w:r w:rsidRPr="00E8051D">
        <w:rPr>
          <w:sz w:val="28"/>
          <w:szCs w:val="28"/>
        </w:rPr>
        <w:t>»);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в части отсутствия кранов на емкостях водонапорных башен (ОАО «</w:t>
      </w:r>
      <w:proofErr w:type="spellStart"/>
      <w:r w:rsidRPr="00E8051D">
        <w:rPr>
          <w:sz w:val="28"/>
          <w:szCs w:val="28"/>
        </w:rPr>
        <w:t>Агро-Кобринское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Батчи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Новоселковский</w:t>
      </w:r>
      <w:proofErr w:type="spellEnd"/>
      <w:r w:rsidRPr="00E8051D">
        <w:rPr>
          <w:sz w:val="28"/>
          <w:szCs w:val="28"/>
        </w:rPr>
        <w:t xml:space="preserve">», ОАО «Любань», </w:t>
      </w:r>
      <w:r w:rsidRPr="00E8051D">
        <w:rPr>
          <w:rStyle w:val="FontStyle11"/>
          <w:sz w:val="28"/>
          <w:szCs w:val="28"/>
        </w:rPr>
        <w:t>КСУП «Племенной завод «Дружба»,</w:t>
      </w:r>
      <w:r w:rsidRPr="00E8051D">
        <w:rPr>
          <w:sz w:val="28"/>
          <w:szCs w:val="28"/>
        </w:rPr>
        <w:t xml:space="preserve"> ОАО «</w:t>
      </w:r>
      <w:proofErr w:type="spellStart"/>
      <w:r w:rsidRPr="00E8051D">
        <w:rPr>
          <w:sz w:val="28"/>
          <w:szCs w:val="28"/>
        </w:rPr>
        <w:t>Стригово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Киселевцы</w:t>
      </w:r>
      <w:proofErr w:type="spellEnd"/>
      <w:r w:rsidRPr="00E8051D">
        <w:rPr>
          <w:sz w:val="28"/>
          <w:szCs w:val="28"/>
        </w:rPr>
        <w:t>»);</w:t>
      </w:r>
    </w:p>
    <w:p w:rsidR="00F87A89" w:rsidRPr="00E8051D" w:rsidRDefault="00F87A89" w:rsidP="00F87A89">
      <w:pPr>
        <w:pStyle w:val="60"/>
        <w:shd w:val="clear" w:color="auto" w:fill="auto"/>
        <w:spacing w:before="0" w:line="23" w:lineRule="atLeast"/>
        <w:ind w:right="-1" w:firstLine="709"/>
        <w:jc w:val="both"/>
        <w:rPr>
          <w:rFonts w:ascii="Times New Roman" w:hAnsi="Times New Roman" w:cs="Times New Roman"/>
        </w:rPr>
      </w:pPr>
      <w:r w:rsidRPr="00E8051D">
        <w:rPr>
          <w:rFonts w:ascii="Times New Roman" w:hAnsi="Times New Roman" w:cs="Times New Roman"/>
        </w:rPr>
        <w:t xml:space="preserve"> в части не предоставления справок о </w:t>
      </w:r>
      <w:r w:rsidRPr="00E8051D">
        <w:rPr>
          <w:rFonts w:ascii="Times New Roman" w:hAnsi="Times New Roman" w:cs="Times New Roman"/>
          <w:color w:val="000000"/>
          <w:lang w:bidi="ru-RU"/>
        </w:rPr>
        <w:t>состоянии здоровья работников с отметкой о прохождении гигиенического обучения (</w:t>
      </w:r>
      <w:r w:rsidRPr="00E8051D">
        <w:rPr>
          <w:rFonts w:ascii="Times New Roman" w:hAnsi="Times New Roman" w:cs="Times New Roman"/>
        </w:rPr>
        <w:t>ОАО «</w:t>
      </w:r>
      <w:proofErr w:type="spellStart"/>
      <w:r w:rsidRPr="00E8051D">
        <w:rPr>
          <w:rFonts w:ascii="Times New Roman" w:hAnsi="Times New Roman" w:cs="Times New Roman"/>
        </w:rPr>
        <w:t>Агро-Кобринское</w:t>
      </w:r>
      <w:proofErr w:type="spellEnd"/>
      <w:r w:rsidRPr="00E8051D">
        <w:rPr>
          <w:rFonts w:ascii="Times New Roman" w:hAnsi="Times New Roman" w:cs="Times New Roman"/>
        </w:rPr>
        <w:t>»,</w:t>
      </w:r>
      <w:r w:rsidRPr="00E8051D">
        <w:rPr>
          <w:rStyle w:val="FontStyle11"/>
          <w:sz w:val="28"/>
          <w:szCs w:val="28"/>
        </w:rPr>
        <w:t xml:space="preserve"> КСУП «Племенной завод «Дружба»,</w:t>
      </w:r>
      <w:r w:rsidRPr="00E8051D">
        <w:rPr>
          <w:rFonts w:ascii="Times New Roman" w:hAnsi="Times New Roman" w:cs="Times New Roman"/>
        </w:rPr>
        <w:t xml:space="preserve"> ОАО «</w:t>
      </w:r>
      <w:proofErr w:type="spellStart"/>
      <w:r w:rsidRPr="00E8051D">
        <w:rPr>
          <w:rFonts w:ascii="Times New Roman" w:hAnsi="Times New Roman" w:cs="Times New Roman"/>
        </w:rPr>
        <w:t>Новоселковский</w:t>
      </w:r>
      <w:proofErr w:type="spellEnd"/>
      <w:r w:rsidRPr="00E8051D">
        <w:rPr>
          <w:rFonts w:ascii="Times New Roman" w:hAnsi="Times New Roman" w:cs="Times New Roman"/>
        </w:rPr>
        <w:t>», ОАО «</w:t>
      </w:r>
      <w:proofErr w:type="spellStart"/>
      <w:r w:rsidRPr="00E8051D">
        <w:rPr>
          <w:rFonts w:ascii="Times New Roman" w:hAnsi="Times New Roman" w:cs="Times New Roman"/>
        </w:rPr>
        <w:t>Городец-Агро</w:t>
      </w:r>
      <w:proofErr w:type="spellEnd"/>
      <w:r w:rsidRPr="00E8051D">
        <w:rPr>
          <w:rFonts w:ascii="Times New Roman" w:hAnsi="Times New Roman" w:cs="Times New Roman"/>
        </w:rPr>
        <w:t>»,</w:t>
      </w:r>
      <w:r w:rsidRPr="00E8051D">
        <w:rPr>
          <w:rFonts w:ascii="Times New Roman" w:hAnsi="Times New Roman" w:cs="Times New Roman"/>
          <w:b/>
          <w:i/>
        </w:rPr>
        <w:t xml:space="preserve"> </w:t>
      </w:r>
      <w:r w:rsidRPr="00E8051D">
        <w:rPr>
          <w:rFonts w:ascii="Times New Roman" w:hAnsi="Times New Roman" w:cs="Times New Roman"/>
        </w:rPr>
        <w:t>ОАО «Торфобрикетный завод «</w:t>
      </w:r>
      <w:proofErr w:type="spellStart"/>
      <w:r w:rsidRPr="00E8051D">
        <w:rPr>
          <w:rFonts w:ascii="Times New Roman" w:hAnsi="Times New Roman" w:cs="Times New Roman"/>
        </w:rPr>
        <w:t>Гатча-Осовский</w:t>
      </w:r>
      <w:proofErr w:type="spellEnd"/>
      <w:r w:rsidRPr="00E8051D">
        <w:rPr>
          <w:rFonts w:ascii="Times New Roman" w:hAnsi="Times New Roman" w:cs="Times New Roman"/>
        </w:rPr>
        <w:t>»);</w:t>
      </w:r>
    </w:p>
    <w:p w:rsidR="00F87A89" w:rsidRPr="00E8051D" w:rsidRDefault="00F87A89" w:rsidP="00F87A89">
      <w:pPr>
        <w:pStyle w:val="60"/>
        <w:shd w:val="clear" w:color="auto" w:fill="auto"/>
        <w:spacing w:before="0" w:line="23" w:lineRule="atLeast"/>
        <w:ind w:right="-1" w:firstLine="709"/>
        <w:jc w:val="both"/>
        <w:rPr>
          <w:rStyle w:val="FontStyle11"/>
          <w:sz w:val="28"/>
          <w:szCs w:val="28"/>
        </w:rPr>
      </w:pPr>
      <w:r w:rsidRPr="00E8051D">
        <w:rPr>
          <w:rFonts w:ascii="Times New Roman" w:hAnsi="Times New Roman" w:cs="Times New Roman"/>
        </w:rPr>
        <w:t>в части невыполнения программы производственно-лабораторного контроля (ОАО «</w:t>
      </w:r>
      <w:proofErr w:type="spellStart"/>
      <w:r w:rsidRPr="00E8051D">
        <w:rPr>
          <w:rFonts w:ascii="Times New Roman" w:hAnsi="Times New Roman" w:cs="Times New Roman"/>
        </w:rPr>
        <w:t>Городец-Агро</w:t>
      </w:r>
      <w:proofErr w:type="spellEnd"/>
      <w:r w:rsidRPr="00E8051D">
        <w:rPr>
          <w:rFonts w:ascii="Times New Roman" w:hAnsi="Times New Roman" w:cs="Times New Roman"/>
        </w:rPr>
        <w:t>», ОАО «</w:t>
      </w:r>
      <w:proofErr w:type="spellStart"/>
      <w:r w:rsidRPr="00E8051D">
        <w:rPr>
          <w:rFonts w:ascii="Times New Roman" w:hAnsi="Times New Roman" w:cs="Times New Roman"/>
        </w:rPr>
        <w:t>Новоселковский</w:t>
      </w:r>
      <w:proofErr w:type="spellEnd"/>
      <w:r w:rsidRPr="00E8051D">
        <w:rPr>
          <w:rFonts w:ascii="Times New Roman" w:hAnsi="Times New Roman" w:cs="Times New Roman"/>
        </w:rPr>
        <w:t>»,</w:t>
      </w:r>
      <w:r w:rsidRPr="00E8051D">
        <w:rPr>
          <w:rStyle w:val="FontStyle11"/>
          <w:sz w:val="28"/>
          <w:szCs w:val="28"/>
        </w:rPr>
        <w:t xml:space="preserve"> КСУП «Племенной завод «Дружба», СПК «Восходящая заря»);</w:t>
      </w:r>
    </w:p>
    <w:p w:rsidR="00F87A89" w:rsidRPr="00E8051D" w:rsidRDefault="00F87A89" w:rsidP="00F87A89">
      <w:pPr>
        <w:pStyle w:val="60"/>
        <w:shd w:val="clear" w:color="auto" w:fill="auto"/>
        <w:spacing w:before="0" w:line="23" w:lineRule="atLeast"/>
        <w:ind w:right="-1"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E8051D">
        <w:rPr>
          <w:rStyle w:val="FontStyle11"/>
          <w:sz w:val="28"/>
          <w:szCs w:val="28"/>
        </w:rPr>
        <w:t>в части не предоставления необходимой документации по водоснабжению (</w:t>
      </w:r>
      <w:r w:rsidRPr="00E8051D">
        <w:rPr>
          <w:rFonts w:ascii="Times New Roman" w:hAnsi="Times New Roman" w:cs="Times New Roman"/>
        </w:rPr>
        <w:t>ОАО «</w:t>
      </w:r>
      <w:proofErr w:type="spellStart"/>
      <w:r w:rsidRPr="00E8051D">
        <w:rPr>
          <w:rFonts w:ascii="Times New Roman" w:hAnsi="Times New Roman" w:cs="Times New Roman"/>
        </w:rPr>
        <w:t>Городец-Агро</w:t>
      </w:r>
      <w:proofErr w:type="spellEnd"/>
      <w:r w:rsidRPr="00E8051D">
        <w:rPr>
          <w:rFonts w:ascii="Times New Roman" w:hAnsi="Times New Roman" w:cs="Times New Roman"/>
        </w:rPr>
        <w:t>», ОАО «</w:t>
      </w:r>
      <w:proofErr w:type="spellStart"/>
      <w:r w:rsidRPr="00E8051D">
        <w:rPr>
          <w:rFonts w:ascii="Times New Roman" w:hAnsi="Times New Roman" w:cs="Times New Roman"/>
        </w:rPr>
        <w:t>Новоселковский</w:t>
      </w:r>
      <w:proofErr w:type="spellEnd"/>
      <w:r w:rsidRPr="00E8051D">
        <w:rPr>
          <w:rFonts w:ascii="Times New Roman" w:hAnsi="Times New Roman" w:cs="Times New Roman"/>
        </w:rPr>
        <w:t>»,</w:t>
      </w:r>
      <w:r w:rsidRPr="00E8051D">
        <w:rPr>
          <w:rStyle w:val="FontStyle11"/>
          <w:sz w:val="28"/>
          <w:szCs w:val="28"/>
        </w:rPr>
        <w:t xml:space="preserve"> КСУП «Племенной завод «Дружба»,</w:t>
      </w:r>
      <w:r w:rsidRPr="00E8051D">
        <w:rPr>
          <w:rFonts w:ascii="Times New Roman" w:hAnsi="Times New Roman" w:cs="Times New Roman"/>
        </w:rPr>
        <w:t xml:space="preserve"> ОАО «Торфобрикетный завод «</w:t>
      </w:r>
      <w:proofErr w:type="spellStart"/>
      <w:r w:rsidRPr="00E8051D">
        <w:rPr>
          <w:rFonts w:ascii="Times New Roman" w:hAnsi="Times New Roman" w:cs="Times New Roman"/>
        </w:rPr>
        <w:t>Гатча-Осовский</w:t>
      </w:r>
      <w:proofErr w:type="spellEnd"/>
      <w:r w:rsidRPr="00E8051D">
        <w:rPr>
          <w:rFonts w:ascii="Times New Roman" w:hAnsi="Times New Roman" w:cs="Times New Roman"/>
        </w:rPr>
        <w:t>»).</w:t>
      </w:r>
    </w:p>
    <w:p w:rsidR="00F87A89" w:rsidRPr="00E8051D" w:rsidRDefault="00F87A89" w:rsidP="00F87A89">
      <w:pPr>
        <w:pStyle w:val="a9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1D">
        <w:rPr>
          <w:rFonts w:ascii="Times New Roman" w:hAnsi="Times New Roman" w:cs="Times New Roman"/>
          <w:sz w:val="28"/>
          <w:szCs w:val="28"/>
        </w:rPr>
        <w:t xml:space="preserve">По всем субъектам хозяйствования, у которых </w:t>
      </w:r>
      <w:proofErr w:type="gramStart"/>
      <w:r w:rsidRPr="00E8051D">
        <w:rPr>
          <w:rFonts w:ascii="Times New Roman" w:hAnsi="Times New Roman" w:cs="Times New Roman"/>
          <w:sz w:val="28"/>
          <w:szCs w:val="28"/>
        </w:rPr>
        <w:t>выявлены нарушения требований санитарно-эпидемиологического законодательства  субъектам хозяйствования выдано</w:t>
      </w:r>
      <w:proofErr w:type="gramEnd"/>
      <w:r w:rsidRPr="00E8051D">
        <w:rPr>
          <w:rFonts w:ascii="Times New Roman" w:hAnsi="Times New Roman" w:cs="Times New Roman"/>
          <w:sz w:val="28"/>
          <w:szCs w:val="28"/>
        </w:rPr>
        <w:t xml:space="preserve"> 15 предписаний об устранении нарушений. </w:t>
      </w:r>
    </w:p>
    <w:p w:rsidR="00F87A89" w:rsidRPr="00E8051D" w:rsidRDefault="00F87A89" w:rsidP="00F87A89">
      <w:pPr>
        <w:ind w:right="-99"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Население Кобринского района обеспечено безопасной питьевой водой в эпидемиологическом отношении, качественной питьевой водой  (по содержанию железа) население в полной мере не обеспечено.</w:t>
      </w:r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В ходе надзорных мероприятий 2020 года из ведомственных водопроводов выявлено 2 пробы воды (1,5%) (ОАО «</w:t>
      </w:r>
      <w:proofErr w:type="spellStart"/>
      <w:r w:rsidRPr="00E8051D">
        <w:rPr>
          <w:sz w:val="28"/>
          <w:szCs w:val="28"/>
        </w:rPr>
        <w:t>Батчи</w:t>
      </w:r>
      <w:proofErr w:type="spellEnd"/>
      <w:r w:rsidRPr="00E8051D">
        <w:rPr>
          <w:sz w:val="28"/>
          <w:szCs w:val="28"/>
        </w:rPr>
        <w:t xml:space="preserve">», д. </w:t>
      </w:r>
      <w:proofErr w:type="spellStart"/>
      <w:r w:rsidRPr="00E8051D">
        <w:rPr>
          <w:sz w:val="28"/>
          <w:szCs w:val="28"/>
        </w:rPr>
        <w:t>Литвинки</w:t>
      </w:r>
      <w:proofErr w:type="spellEnd"/>
      <w:r w:rsidRPr="00E8051D">
        <w:rPr>
          <w:sz w:val="28"/>
          <w:szCs w:val="28"/>
        </w:rPr>
        <w:t xml:space="preserve">), не соответствующие ТНПА по микробиологическим показателям, </w:t>
      </w:r>
      <w:r w:rsidRPr="00E8051D">
        <w:rPr>
          <w:rStyle w:val="BodyTextChar"/>
          <w:sz w:val="28"/>
          <w:szCs w:val="28"/>
        </w:rPr>
        <w:t>из разводящей сети ведомственных водопроводов</w:t>
      </w:r>
      <w:r w:rsidRPr="00E8051D">
        <w:rPr>
          <w:bCs/>
          <w:sz w:val="28"/>
          <w:szCs w:val="28"/>
        </w:rPr>
        <w:t xml:space="preserve"> по санитарно-химическим показателям</w:t>
      </w:r>
      <w:r w:rsidRPr="00E8051D">
        <w:rPr>
          <w:sz w:val="28"/>
          <w:szCs w:val="28"/>
        </w:rPr>
        <w:t xml:space="preserve"> выявлено 54,3%, проб, не соответствующих гигиеническим нормативам, в том числе по содержанию железа (40,6%).</w:t>
      </w:r>
    </w:p>
    <w:p w:rsidR="00F87A89" w:rsidRPr="00E8051D" w:rsidRDefault="00F87A89" w:rsidP="00F87A89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E8051D">
        <w:rPr>
          <w:sz w:val="28"/>
          <w:szCs w:val="28"/>
        </w:rPr>
        <w:t xml:space="preserve">По результатам лабораторных исследований воды из </w:t>
      </w:r>
      <w:r w:rsidRPr="00E8051D">
        <w:rPr>
          <w:bCs/>
          <w:sz w:val="28"/>
          <w:szCs w:val="28"/>
        </w:rPr>
        <w:t>разводящей сети</w:t>
      </w:r>
      <w:r w:rsidRPr="00E8051D">
        <w:rPr>
          <w:sz w:val="28"/>
          <w:szCs w:val="28"/>
        </w:rPr>
        <w:t xml:space="preserve"> </w:t>
      </w:r>
      <w:r w:rsidRPr="00E8051D">
        <w:rPr>
          <w:bCs/>
          <w:sz w:val="28"/>
          <w:szCs w:val="28"/>
        </w:rPr>
        <w:t>коммунальных водопроводов</w:t>
      </w:r>
      <w:r w:rsidRPr="00E8051D">
        <w:rPr>
          <w:sz w:val="28"/>
          <w:szCs w:val="28"/>
        </w:rPr>
        <w:t xml:space="preserve"> в 2020 году </w:t>
      </w:r>
      <w:r w:rsidRPr="00E8051D">
        <w:rPr>
          <w:bCs/>
          <w:sz w:val="28"/>
          <w:szCs w:val="28"/>
        </w:rPr>
        <w:t>по санитарно-химическим показателям,</w:t>
      </w:r>
      <w:r w:rsidRPr="00E8051D">
        <w:rPr>
          <w:sz w:val="28"/>
          <w:szCs w:val="28"/>
        </w:rPr>
        <w:t xml:space="preserve"> выявлено 30,7% проб, не соответствующих гигиеническим нормативам, в том числе по содержанию железа (30,0%), что может быть связано с  изношенностью водопроводных сетей и несвоевременной их заменой, с не эффективным проведением  работ по профилактическим промывкам водопроводных сетей. </w:t>
      </w:r>
      <w:proofErr w:type="gramEnd"/>
    </w:p>
    <w:p w:rsidR="00F87A89" w:rsidRPr="00E8051D" w:rsidRDefault="00F87A89" w:rsidP="00F87A89">
      <w:pPr>
        <w:pStyle w:val="a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E8051D">
        <w:rPr>
          <w:rStyle w:val="BodyTextChar"/>
          <w:sz w:val="28"/>
          <w:szCs w:val="28"/>
        </w:rPr>
        <w:t>Следует отметить, что по сравнению с 2019 годом снижение удельного веса нестандартных показателей питьевой воды отмечается только по уровню железа в коммунальных ХПВ, в остальных случаях, в процентном соотношении, количество проб питьевой воды с выявляемыми нарушениями значительно возросло по сравнению предыдущим годом.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lastRenderedPageBreak/>
        <w:t xml:space="preserve">  На балансе КУПП «Кобринрайводоканал» находится 18 станций обезжелезивания. За период 2019-истекший период 2020 года построено 7 станций обезжелезивания в </w:t>
      </w:r>
      <w:proofErr w:type="spellStart"/>
      <w:r w:rsidRPr="00E8051D">
        <w:rPr>
          <w:sz w:val="28"/>
          <w:szCs w:val="28"/>
        </w:rPr>
        <w:t>агрогородках</w:t>
      </w:r>
      <w:proofErr w:type="spellEnd"/>
      <w:r w:rsidRPr="00E8051D">
        <w:rPr>
          <w:sz w:val="28"/>
          <w:szCs w:val="28"/>
        </w:rPr>
        <w:t xml:space="preserve"> </w:t>
      </w:r>
      <w:proofErr w:type="spellStart"/>
      <w:r w:rsidRPr="00E8051D">
        <w:rPr>
          <w:sz w:val="28"/>
          <w:szCs w:val="28"/>
        </w:rPr>
        <w:t>Батчи</w:t>
      </w:r>
      <w:proofErr w:type="spellEnd"/>
      <w:r w:rsidRPr="00E8051D">
        <w:rPr>
          <w:sz w:val="28"/>
          <w:szCs w:val="28"/>
        </w:rPr>
        <w:t xml:space="preserve">, Лука, Новоселки и Повитье, д. </w:t>
      </w:r>
      <w:proofErr w:type="spellStart"/>
      <w:r w:rsidRPr="00E8051D">
        <w:rPr>
          <w:sz w:val="28"/>
          <w:szCs w:val="28"/>
        </w:rPr>
        <w:t>Грушево</w:t>
      </w:r>
      <w:proofErr w:type="spellEnd"/>
      <w:r w:rsidRPr="00E8051D">
        <w:rPr>
          <w:sz w:val="28"/>
          <w:szCs w:val="28"/>
        </w:rPr>
        <w:t xml:space="preserve">, д. </w:t>
      </w:r>
      <w:proofErr w:type="spellStart"/>
      <w:r w:rsidRPr="00E8051D">
        <w:rPr>
          <w:sz w:val="28"/>
          <w:szCs w:val="28"/>
        </w:rPr>
        <w:t>Андроново</w:t>
      </w:r>
      <w:proofErr w:type="spellEnd"/>
      <w:r w:rsidRPr="00E8051D">
        <w:rPr>
          <w:sz w:val="28"/>
          <w:szCs w:val="28"/>
        </w:rPr>
        <w:t>, д</w:t>
      </w:r>
      <w:proofErr w:type="gramStart"/>
      <w:r w:rsidRPr="00E8051D">
        <w:rPr>
          <w:sz w:val="28"/>
          <w:szCs w:val="28"/>
        </w:rPr>
        <w:t>.Б</w:t>
      </w:r>
      <w:proofErr w:type="gramEnd"/>
      <w:r w:rsidRPr="00E8051D">
        <w:rPr>
          <w:sz w:val="28"/>
          <w:szCs w:val="28"/>
        </w:rPr>
        <w:t>олота.</w:t>
      </w:r>
    </w:p>
    <w:p w:rsidR="00F87A89" w:rsidRPr="00E8051D" w:rsidRDefault="00F87A89" w:rsidP="00F87A89">
      <w:pPr>
        <w:pStyle w:val="a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E8051D">
        <w:rPr>
          <w:sz w:val="28"/>
          <w:szCs w:val="28"/>
        </w:rPr>
        <w:t xml:space="preserve"> П</w:t>
      </w:r>
      <w:r w:rsidRPr="00E8051D">
        <w:rPr>
          <w:rStyle w:val="BodyTextChar"/>
          <w:sz w:val="28"/>
          <w:szCs w:val="28"/>
        </w:rPr>
        <w:t xml:space="preserve">осле строительства станций обезжелезивания достигнуто существенное снижение содержания железа в питьевой воде, однако до нормируемого значения данный показатель не доведен. </w:t>
      </w:r>
    </w:p>
    <w:p w:rsidR="00F87A89" w:rsidRPr="00E8051D" w:rsidRDefault="00F87A89" w:rsidP="00F87A89">
      <w:pPr>
        <w:pStyle w:val="a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8051D">
        <w:rPr>
          <w:sz w:val="28"/>
          <w:szCs w:val="28"/>
        </w:rPr>
        <w:t xml:space="preserve">На выходе со станций обезжелезивания при проведении лабораторных </w:t>
      </w:r>
      <w:proofErr w:type="spellStart"/>
      <w:r w:rsidRPr="00E8051D">
        <w:rPr>
          <w:sz w:val="28"/>
          <w:szCs w:val="28"/>
        </w:rPr>
        <w:t>иследований</w:t>
      </w:r>
      <w:proofErr w:type="spellEnd"/>
      <w:r w:rsidRPr="00E8051D">
        <w:rPr>
          <w:sz w:val="28"/>
          <w:szCs w:val="28"/>
        </w:rPr>
        <w:t xml:space="preserve"> выявлено 33,3% проб, не соответствующих ТНПА по содержанию железа (станции обезжелезивания аг.</w:t>
      </w:r>
      <w:proofErr w:type="gramEnd"/>
      <w:r w:rsidRPr="00E8051D">
        <w:rPr>
          <w:sz w:val="28"/>
          <w:szCs w:val="28"/>
        </w:rPr>
        <w:t xml:space="preserve"> </w:t>
      </w:r>
      <w:proofErr w:type="spellStart"/>
      <w:r w:rsidRPr="00E8051D">
        <w:rPr>
          <w:sz w:val="28"/>
          <w:szCs w:val="28"/>
        </w:rPr>
        <w:t>Киселевцы</w:t>
      </w:r>
      <w:proofErr w:type="spellEnd"/>
      <w:r w:rsidRPr="00E8051D">
        <w:rPr>
          <w:sz w:val="28"/>
          <w:szCs w:val="28"/>
        </w:rPr>
        <w:t xml:space="preserve">, аг. Новоселки, аг. Оса, д. </w:t>
      </w:r>
      <w:proofErr w:type="spellStart"/>
      <w:r w:rsidRPr="00E8051D">
        <w:rPr>
          <w:sz w:val="28"/>
          <w:szCs w:val="28"/>
        </w:rPr>
        <w:t>Жуховцы</w:t>
      </w:r>
      <w:proofErr w:type="spellEnd"/>
      <w:r w:rsidRPr="00E8051D">
        <w:rPr>
          <w:sz w:val="28"/>
          <w:szCs w:val="28"/>
        </w:rPr>
        <w:t xml:space="preserve">, д. </w:t>
      </w:r>
      <w:proofErr w:type="spellStart"/>
      <w:r w:rsidRPr="00E8051D">
        <w:rPr>
          <w:sz w:val="28"/>
          <w:szCs w:val="28"/>
        </w:rPr>
        <w:t>Грушево</w:t>
      </w:r>
      <w:proofErr w:type="spellEnd"/>
      <w:r w:rsidRPr="00E8051D">
        <w:rPr>
          <w:sz w:val="28"/>
          <w:szCs w:val="28"/>
        </w:rPr>
        <w:t xml:space="preserve">, аг. </w:t>
      </w:r>
      <w:proofErr w:type="gramStart"/>
      <w:r w:rsidRPr="00E8051D">
        <w:rPr>
          <w:sz w:val="28"/>
          <w:szCs w:val="28"/>
        </w:rPr>
        <w:t xml:space="preserve">Городец), данные факты могут свидетельствовать о том, что станции обезжелезивания функционируют не эффективно. </w:t>
      </w:r>
      <w:proofErr w:type="gramEnd"/>
    </w:p>
    <w:p w:rsidR="00F87A89" w:rsidRPr="00E8051D" w:rsidRDefault="00F87A89" w:rsidP="00F87A89">
      <w:pPr>
        <w:pStyle w:val="a9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1D">
        <w:rPr>
          <w:rFonts w:ascii="Times New Roman" w:hAnsi="Times New Roman" w:cs="Times New Roman"/>
          <w:sz w:val="28"/>
          <w:szCs w:val="28"/>
        </w:rPr>
        <w:t>По результатам выявленных несоответствий качества воды подаваемой населению, в адрес КУПП «Кобринрайводоканал» выдано предписание об устранении нарушений, где предложено установить и устранить причину ухудшения качества воды, обеспечить соответствие качества подаваемой населению питьевой воды требованиям нормативным показателям.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 По выявленным нарушениям требований санитарно-эпидемиологического законодательства привлечено к административной ответственности 7 ответственных лиц. </w:t>
      </w:r>
    </w:p>
    <w:p w:rsidR="00F87A89" w:rsidRPr="00E8051D" w:rsidRDefault="00F87A89" w:rsidP="00F87A89">
      <w:pPr>
        <w:ind w:right="-99"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По результатам анализа выполнения субъектами хозяйствования производственного лабораторного контроля (далее – ПЛК) подаваемой населению питьевой воды, за 2019-истекший период 2020 года установлено, что ПЛК не осуществлялся субъектами хозяйствования: ОАО «</w:t>
      </w:r>
      <w:proofErr w:type="spellStart"/>
      <w:r w:rsidRPr="00E8051D">
        <w:rPr>
          <w:sz w:val="28"/>
          <w:szCs w:val="28"/>
        </w:rPr>
        <w:t>Новоселковский</w:t>
      </w:r>
      <w:proofErr w:type="spellEnd"/>
      <w:r w:rsidRPr="00E8051D">
        <w:rPr>
          <w:sz w:val="28"/>
          <w:szCs w:val="28"/>
        </w:rPr>
        <w:t>», ОАО «</w:t>
      </w:r>
      <w:proofErr w:type="spellStart"/>
      <w:r w:rsidRPr="00E8051D">
        <w:rPr>
          <w:sz w:val="28"/>
          <w:szCs w:val="28"/>
        </w:rPr>
        <w:t>Батчи</w:t>
      </w:r>
      <w:proofErr w:type="spellEnd"/>
      <w:r w:rsidRPr="00E8051D">
        <w:rPr>
          <w:sz w:val="28"/>
          <w:szCs w:val="28"/>
        </w:rPr>
        <w:t>», ДСУП «Сельхоз-Повитье», ОАО «</w:t>
      </w:r>
      <w:proofErr w:type="spellStart"/>
      <w:r w:rsidRPr="00E8051D">
        <w:rPr>
          <w:sz w:val="28"/>
          <w:szCs w:val="28"/>
        </w:rPr>
        <w:t>Остромичи</w:t>
      </w:r>
      <w:proofErr w:type="spellEnd"/>
      <w:r w:rsidRPr="00E8051D">
        <w:rPr>
          <w:sz w:val="28"/>
          <w:szCs w:val="28"/>
        </w:rPr>
        <w:t>», СПК «Восходящая заря», ОАО «Любань», ОАО «</w:t>
      </w:r>
      <w:proofErr w:type="spellStart"/>
      <w:r w:rsidRPr="00E8051D">
        <w:rPr>
          <w:sz w:val="28"/>
          <w:szCs w:val="28"/>
        </w:rPr>
        <w:t>Городец-Агро</w:t>
      </w:r>
      <w:proofErr w:type="spellEnd"/>
      <w:r w:rsidRPr="00E8051D">
        <w:rPr>
          <w:sz w:val="28"/>
          <w:szCs w:val="28"/>
        </w:rPr>
        <w:t>»</w:t>
      </w:r>
      <w:proofErr w:type="gramStart"/>
      <w:r w:rsidRPr="00E8051D">
        <w:rPr>
          <w:sz w:val="28"/>
          <w:szCs w:val="28"/>
        </w:rPr>
        <w:t>,О</w:t>
      </w:r>
      <w:proofErr w:type="gramEnd"/>
      <w:r w:rsidRPr="00E8051D">
        <w:rPr>
          <w:sz w:val="28"/>
          <w:szCs w:val="28"/>
        </w:rPr>
        <w:t>АО «Племенной завод «Дружба», ОАО «</w:t>
      </w:r>
      <w:proofErr w:type="spellStart"/>
      <w:r w:rsidRPr="00E8051D">
        <w:rPr>
          <w:sz w:val="28"/>
          <w:szCs w:val="28"/>
        </w:rPr>
        <w:t>БиссолоГабриэле</w:t>
      </w:r>
      <w:proofErr w:type="spellEnd"/>
      <w:r w:rsidRPr="00E8051D">
        <w:rPr>
          <w:sz w:val="28"/>
          <w:szCs w:val="28"/>
        </w:rPr>
        <w:t>».</w:t>
      </w:r>
    </w:p>
    <w:p w:rsidR="00F87A89" w:rsidRPr="00E8051D" w:rsidRDefault="00F87A89" w:rsidP="00F87A89">
      <w:pPr>
        <w:pStyle w:val="a9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51D">
        <w:rPr>
          <w:rFonts w:ascii="Times New Roman" w:hAnsi="Times New Roman" w:cs="Times New Roman"/>
          <w:sz w:val="28"/>
          <w:szCs w:val="28"/>
        </w:rPr>
        <w:t>Проблемным вопросом обеспечения сельского населения района качественной питьевой водой остаётся повышенное содержание железа в источниках централизованного водоснабжения, где отсутствуют станции обезжелезивания (содержание железа превышает 1,0 мг/дм</w:t>
      </w:r>
      <w:r w:rsidRPr="00E805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8051D">
        <w:rPr>
          <w:rFonts w:ascii="Times New Roman" w:hAnsi="Times New Roman" w:cs="Times New Roman"/>
          <w:sz w:val="28"/>
          <w:szCs w:val="28"/>
        </w:rPr>
        <w:t>, а в некоторых источниках доходит до 10 мг/дм</w:t>
      </w:r>
      <w:r w:rsidRPr="00E805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8051D">
        <w:rPr>
          <w:rFonts w:ascii="Times New Roman" w:hAnsi="Times New Roman" w:cs="Times New Roman"/>
          <w:sz w:val="28"/>
          <w:szCs w:val="28"/>
        </w:rPr>
        <w:t>, при норме не более 0,3 мг/дм</w:t>
      </w:r>
      <w:r w:rsidRPr="00E805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805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 целях дальнейшего развития в </w:t>
      </w:r>
      <w:proofErr w:type="spellStart"/>
      <w:r w:rsidRPr="00E8051D">
        <w:rPr>
          <w:sz w:val="28"/>
          <w:szCs w:val="28"/>
        </w:rPr>
        <w:t>агрогородках</w:t>
      </w:r>
      <w:proofErr w:type="spellEnd"/>
      <w:r w:rsidRPr="00E8051D">
        <w:rPr>
          <w:sz w:val="28"/>
          <w:szCs w:val="28"/>
        </w:rPr>
        <w:t xml:space="preserve"> централизованного водоснабжения с питьевой водой нормативного качества необходимо обеспечить выполнение  областного комплекса мероприятий по обеспечению населения качественной питьевой</w:t>
      </w:r>
      <w:r w:rsidRPr="00E8051D">
        <w:rPr>
          <w:color w:val="FF0000"/>
          <w:sz w:val="28"/>
          <w:szCs w:val="28"/>
        </w:rPr>
        <w:t xml:space="preserve"> </w:t>
      </w:r>
      <w:r w:rsidRPr="00E8051D">
        <w:rPr>
          <w:sz w:val="28"/>
          <w:szCs w:val="28"/>
        </w:rPr>
        <w:t>водой</w:t>
      </w:r>
      <w:r w:rsidRPr="00E8051D">
        <w:rPr>
          <w:color w:val="FF0000"/>
          <w:sz w:val="28"/>
          <w:szCs w:val="28"/>
        </w:rPr>
        <w:t xml:space="preserve"> </w:t>
      </w:r>
      <w:r w:rsidRPr="00E8051D">
        <w:rPr>
          <w:sz w:val="28"/>
          <w:szCs w:val="28"/>
        </w:rPr>
        <w:t>до 2025 года</w:t>
      </w:r>
      <w:r w:rsidRPr="00E8051D">
        <w:rPr>
          <w:color w:val="FF0000"/>
          <w:sz w:val="28"/>
          <w:szCs w:val="28"/>
        </w:rPr>
        <w:t xml:space="preserve"> </w:t>
      </w:r>
      <w:r w:rsidRPr="00E8051D">
        <w:rPr>
          <w:sz w:val="28"/>
          <w:szCs w:val="28"/>
        </w:rPr>
        <w:t>в Кобринском районе по строительству станций обезжелезивания.</w:t>
      </w:r>
    </w:p>
    <w:p w:rsidR="00F87A89" w:rsidRPr="00E8051D" w:rsidRDefault="00F87A89" w:rsidP="00F87A89">
      <w:pPr>
        <w:pStyle w:val="a9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1D">
        <w:rPr>
          <w:rFonts w:ascii="Times New Roman" w:hAnsi="Times New Roman" w:cs="Times New Roman"/>
          <w:sz w:val="28"/>
          <w:szCs w:val="28"/>
        </w:rPr>
        <w:t xml:space="preserve">В сельской местности 59,6% населения потребляет воду из децентрализованных источников водоснабжения (шахтных колодцев) с повышенным содержанием нитратов. Основной причиной превышения содержания нитратов в воде является неудовлетворительное санитарно-техническое состояние колодцев и не всегда их правильная эксплуатация. </w:t>
      </w:r>
    </w:p>
    <w:p w:rsidR="00F87A89" w:rsidRPr="00E8051D" w:rsidRDefault="00F87A89" w:rsidP="00F87A89">
      <w:pPr>
        <w:ind w:firstLine="708"/>
        <w:jc w:val="both"/>
        <w:rPr>
          <w:color w:val="000000"/>
          <w:sz w:val="28"/>
          <w:szCs w:val="28"/>
        </w:rPr>
      </w:pPr>
      <w:r w:rsidRPr="00E8051D">
        <w:rPr>
          <w:rStyle w:val="BodyTextChar"/>
          <w:sz w:val="28"/>
          <w:szCs w:val="28"/>
        </w:rPr>
        <w:t xml:space="preserve">В ходе проведенного мониторинга систем водоотведения  (очистных сооружений), расположенных на территории Кобринского района, </w:t>
      </w:r>
      <w:r w:rsidRPr="00E8051D">
        <w:rPr>
          <w:rStyle w:val="BodyTextChar"/>
          <w:sz w:val="28"/>
          <w:szCs w:val="28"/>
        </w:rPr>
        <w:lastRenderedPageBreak/>
        <w:t xml:space="preserve">установлено отсутствие ограждений территорий всех очистных сооружений, </w:t>
      </w:r>
      <w:r w:rsidRPr="00E8051D">
        <w:rPr>
          <w:color w:val="000000"/>
          <w:sz w:val="28"/>
          <w:szCs w:val="28"/>
        </w:rPr>
        <w:t xml:space="preserve">необходим ремонт здания </w:t>
      </w:r>
      <w:proofErr w:type="spellStart"/>
      <w:r w:rsidRPr="00E8051D">
        <w:rPr>
          <w:color w:val="000000"/>
          <w:sz w:val="28"/>
          <w:szCs w:val="28"/>
        </w:rPr>
        <w:t>канализационно-насосной</w:t>
      </w:r>
      <w:proofErr w:type="spellEnd"/>
      <w:r w:rsidRPr="00E8051D">
        <w:rPr>
          <w:color w:val="000000"/>
          <w:sz w:val="28"/>
          <w:szCs w:val="28"/>
        </w:rPr>
        <w:t xml:space="preserve"> станции в </w:t>
      </w:r>
      <w:proofErr w:type="spellStart"/>
      <w:r w:rsidRPr="00E8051D">
        <w:rPr>
          <w:color w:val="000000"/>
          <w:sz w:val="28"/>
          <w:szCs w:val="28"/>
        </w:rPr>
        <w:t>пос</w:t>
      </w:r>
      <w:proofErr w:type="gramStart"/>
      <w:r w:rsidRPr="00E8051D">
        <w:rPr>
          <w:color w:val="000000"/>
          <w:sz w:val="28"/>
          <w:szCs w:val="28"/>
        </w:rPr>
        <w:t>.О</w:t>
      </w:r>
      <w:proofErr w:type="gramEnd"/>
      <w:r w:rsidRPr="00E8051D">
        <w:rPr>
          <w:color w:val="000000"/>
          <w:sz w:val="28"/>
          <w:szCs w:val="28"/>
        </w:rPr>
        <w:t>реховский</w:t>
      </w:r>
      <w:proofErr w:type="spellEnd"/>
      <w:r w:rsidRPr="00E8051D">
        <w:rPr>
          <w:color w:val="000000"/>
          <w:sz w:val="28"/>
          <w:szCs w:val="28"/>
        </w:rPr>
        <w:t xml:space="preserve">, отсутствуют крышки на канализационных колодцах очистных </w:t>
      </w:r>
      <w:proofErr w:type="spellStart"/>
      <w:r w:rsidRPr="00E8051D">
        <w:rPr>
          <w:color w:val="000000"/>
          <w:sz w:val="28"/>
          <w:szCs w:val="28"/>
        </w:rPr>
        <w:t>пос.Ореховский</w:t>
      </w:r>
      <w:proofErr w:type="spellEnd"/>
      <w:r w:rsidRPr="00E8051D">
        <w:rPr>
          <w:color w:val="000000"/>
          <w:sz w:val="28"/>
          <w:szCs w:val="28"/>
        </w:rPr>
        <w:t xml:space="preserve">, </w:t>
      </w:r>
      <w:proofErr w:type="spellStart"/>
      <w:r w:rsidRPr="00E8051D">
        <w:rPr>
          <w:color w:val="000000"/>
          <w:sz w:val="28"/>
          <w:szCs w:val="28"/>
        </w:rPr>
        <w:t>аг.Дивин</w:t>
      </w:r>
      <w:proofErr w:type="spellEnd"/>
      <w:r w:rsidRPr="00E8051D">
        <w:rPr>
          <w:color w:val="000000"/>
          <w:sz w:val="28"/>
          <w:szCs w:val="28"/>
        </w:rPr>
        <w:t>.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i/>
          <w:sz w:val="28"/>
          <w:szCs w:val="28"/>
        </w:rPr>
        <w:t>Актуальными остаются вопросы:</w:t>
      </w:r>
    </w:p>
    <w:p w:rsidR="00F87A89" w:rsidRPr="00E8051D" w:rsidRDefault="00F87A89" w:rsidP="00F87A89">
      <w:pPr>
        <w:ind w:right="-99"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обеспечения поэтапной замены изношенных водопроводных труб, проведение регулярных профилактических промывок водопроводных сетей с соблюдением графиков профилактических промывок водопроводных сетей (с лабораторным контролем);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продолжить строительство станций обезжелезивания в соответствии с региональным областным комплексом мероприятий до 2025 года в населенных пунктах, в которых содержание железа в питьевой воде составляет 3ПДК и более (более 0,9 мг/дм</w:t>
      </w:r>
      <w:r w:rsidRPr="00E8051D">
        <w:rPr>
          <w:sz w:val="28"/>
          <w:szCs w:val="28"/>
          <w:vertAlign w:val="superscript"/>
        </w:rPr>
        <w:t>3</w:t>
      </w:r>
      <w:r w:rsidRPr="00E8051D">
        <w:rPr>
          <w:sz w:val="28"/>
          <w:szCs w:val="28"/>
        </w:rPr>
        <w:t>);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проведения мероприятий по обеспечению эффективной работы станций обезжелезивания, применение современной очистки;</w:t>
      </w:r>
    </w:p>
    <w:p w:rsidR="00F87A89" w:rsidRPr="00E8051D" w:rsidRDefault="00F87A89" w:rsidP="00F87A89">
      <w:pPr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необходимости приведения в надлежащее санитарно-техническое состояние ведомственных водопроводных сооружений, обеспечивающих подачу воды населению сельскохозяйственных организаций Кобринского района; </w:t>
      </w:r>
    </w:p>
    <w:p w:rsidR="00F87A89" w:rsidRPr="00E8051D" w:rsidRDefault="00F87A89" w:rsidP="00F87A89">
      <w:pPr>
        <w:jc w:val="both"/>
        <w:rPr>
          <w:color w:val="000000"/>
          <w:sz w:val="28"/>
          <w:szCs w:val="28"/>
        </w:rPr>
      </w:pPr>
      <w:r w:rsidRPr="00E8051D">
        <w:rPr>
          <w:color w:val="000000"/>
          <w:sz w:val="28"/>
          <w:szCs w:val="28"/>
        </w:rPr>
        <w:t xml:space="preserve">       приведения объектов водоотведения в надлежащее санитарно- техническое состояние. </w:t>
      </w:r>
    </w:p>
    <w:p w:rsidR="00F87A89" w:rsidRPr="00E8051D" w:rsidRDefault="00F87A89" w:rsidP="00F87A89">
      <w:pPr>
        <w:tabs>
          <w:tab w:val="left" w:pos="0"/>
        </w:tabs>
        <w:jc w:val="both"/>
        <w:rPr>
          <w:sz w:val="28"/>
          <w:szCs w:val="28"/>
        </w:rPr>
      </w:pPr>
      <w:r w:rsidRPr="00E8051D">
        <w:rPr>
          <w:b/>
          <w:sz w:val="28"/>
          <w:szCs w:val="28"/>
        </w:rPr>
        <w:t xml:space="preserve">          </w:t>
      </w:r>
      <w:r w:rsidRPr="00E8051D">
        <w:rPr>
          <w:sz w:val="28"/>
          <w:szCs w:val="28"/>
        </w:rPr>
        <w:t>подключения сельских населенных пунктов</w:t>
      </w:r>
      <w:r w:rsidRPr="00E8051D">
        <w:rPr>
          <w:b/>
          <w:sz w:val="28"/>
          <w:szCs w:val="28"/>
        </w:rPr>
        <w:t xml:space="preserve"> </w:t>
      </w:r>
      <w:r w:rsidRPr="00E8051D">
        <w:rPr>
          <w:sz w:val="28"/>
          <w:szCs w:val="28"/>
        </w:rPr>
        <w:t>к системе водоснабжения других населенных пунктов с водой нормативного качества.</w:t>
      </w:r>
    </w:p>
    <w:p w:rsidR="00F87A89" w:rsidRPr="00E8051D" w:rsidRDefault="00F87A89" w:rsidP="00F87A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E8051D">
        <w:rPr>
          <w:rFonts w:ascii="Times New Roman" w:hAnsi="Times New Roman" w:cs="Times New Roman"/>
          <w:sz w:val="28"/>
          <w:szCs w:val="28"/>
          <w:lang w:val="ru-RU"/>
        </w:rPr>
        <w:t xml:space="preserve">    В текущем году специалистами санитарно – эпидемиологической службы проведен мониторинг соблюдения санитарно – эпидемиологического законодательства при оказании банных услуг. Средний процент посещаемости бань  в сельской местности составляет 47%, в городе – 70%. В сельской местности бани работают только  в выходные дни. Доставка населения, проживающего в сельских населенных пунктах, где отсутствуют бани в близлежащие бани </w:t>
      </w:r>
      <w:proofErr w:type="gramStart"/>
      <w:r w:rsidRPr="00E8051D">
        <w:rPr>
          <w:rFonts w:ascii="Times New Roman" w:hAnsi="Times New Roman" w:cs="Times New Roman"/>
          <w:sz w:val="28"/>
          <w:szCs w:val="28"/>
          <w:lang w:val="ru-RU"/>
        </w:rPr>
        <w:t>централизовано</w:t>
      </w:r>
      <w:proofErr w:type="gramEnd"/>
      <w:r w:rsidRPr="00E8051D">
        <w:rPr>
          <w:rFonts w:ascii="Times New Roman" w:hAnsi="Times New Roman" w:cs="Times New Roman"/>
          <w:sz w:val="28"/>
          <w:szCs w:val="28"/>
          <w:lang w:val="ru-RU"/>
        </w:rPr>
        <w:t xml:space="preserve"> не организована, осуществляется собственным транспортом населения.  </w:t>
      </w:r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>В ходе проведения мониторинга бань в 2020 году выявлены нарушения требований санитарно-эпидемиологического законодательства  на 14 объектах (банях) из 21 функционирующей  (66,6%). По результатам мониторинга в адрес субъектов хозяйствования выдано 14 предписаний об устранении нарушений, предписания выполнены. Решение Президиума Кобринского районного Совета депутатов от 22.10.2019 года №85 выполнено в части технического и санитарного состояния функционирующих бань.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proofErr w:type="gramStart"/>
      <w:r w:rsidRPr="00E8051D">
        <w:rPr>
          <w:sz w:val="28"/>
          <w:szCs w:val="28"/>
        </w:rPr>
        <w:t xml:space="preserve">С учетом полученных результатов анализа заболеваемости населения района и в рамках профилактической работы за истекший период 2019 года медицинскими работниками усилена информационно – образовательная работа по вопросам здорового образа жизни, негативного влияния на здоровье потребления алкоголя, табака, наркотиков: проведена 161 лекция в аудитории, подготовлено 5 статей, прочитано 3 радиолекции, размещено на сайтах 5 информаций, 2122 </w:t>
      </w:r>
      <w:proofErr w:type="spellStart"/>
      <w:r w:rsidRPr="00E8051D">
        <w:rPr>
          <w:sz w:val="28"/>
          <w:szCs w:val="28"/>
        </w:rPr>
        <w:t>видеопробега</w:t>
      </w:r>
      <w:proofErr w:type="spellEnd"/>
      <w:r w:rsidRPr="00E8051D">
        <w:rPr>
          <w:sz w:val="28"/>
          <w:szCs w:val="28"/>
        </w:rPr>
        <w:t xml:space="preserve"> </w:t>
      </w:r>
      <w:proofErr w:type="spellStart"/>
      <w:r w:rsidRPr="00E8051D">
        <w:rPr>
          <w:sz w:val="28"/>
          <w:szCs w:val="28"/>
        </w:rPr>
        <w:t>соцрекламы</w:t>
      </w:r>
      <w:proofErr w:type="spellEnd"/>
      <w:r w:rsidRPr="00E8051D">
        <w:rPr>
          <w:sz w:val="28"/>
          <w:szCs w:val="28"/>
        </w:rPr>
        <w:t>.</w:t>
      </w:r>
      <w:proofErr w:type="gramEnd"/>
      <w:r w:rsidRPr="00E8051D">
        <w:rPr>
          <w:sz w:val="28"/>
          <w:szCs w:val="28"/>
        </w:rPr>
        <w:t xml:space="preserve"> Среди подрастающего поколения района в рамках акции «Мой выбор – жить с позитивом!» по </w:t>
      </w:r>
      <w:r w:rsidRPr="00E8051D">
        <w:rPr>
          <w:sz w:val="28"/>
          <w:szCs w:val="28"/>
        </w:rPr>
        <w:lastRenderedPageBreak/>
        <w:t>вопросам профилактики пьянства проведено 9 мероприятий, которыми охвачены 100% учащихся 10-17 лет.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Для оценки поведенческих факторов было проведено анкетирование в рамках проекта «Кобринский район – территория здоровья» на 2019-2024 гг., в котором приняло участие 899 (1,05%) населения Кобринского района, в т.ч. трудоспособное население, учащиеся города и посетители участковых врачей. Анализ проведен в целях изучения мнения населения Кобринского района к предполагаемым факторам риска неинфекционной заболеваемости (НИЗ), зарегистрированной на административной территории в 2019 году. 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 ходе анализа выявлено, что население Кобринского района, участвующее в анкетировании, в 1,27% случаев часто употребляет алкоголь, в 7,6% случаев «курит постоянно». Ведущими причинами возникновения желания бросить курить в 37% случаев </w:t>
      </w:r>
      <w:proofErr w:type="spellStart"/>
      <w:r w:rsidRPr="00E8051D">
        <w:rPr>
          <w:sz w:val="28"/>
          <w:szCs w:val="28"/>
        </w:rPr>
        <w:t>кобринчане</w:t>
      </w:r>
      <w:proofErr w:type="spellEnd"/>
      <w:r w:rsidRPr="00E8051D">
        <w:rPr>
          <w:sz w:val="28"/>
          <w:szCs w:val="28"/>
        </w:rPr>
        <w:t xml:space="preserve"> считают «осведомленность об опасности курения для здоровья», в 15% случаев - негативная реакция ближнего окружения, в 7%  случаев – «влияние </w:t>
      </w:r>
      <w:r w:rsidRPr="00E8051D">
        <w:rPr>
          <w:spacing w:val="-4"/>
          <w:sz w:val="28"/>
          <w:szCs w:val="28"/>
        </w:rPr>
        <w:t>информации о вреде курения» и в 3% - «ограничение мест для курения».</w:t>
      </w:r>
    </w:p>
    <w:p w:rsidR="00F87A89" w:rsidRPr="00E8051D" w:rsidRDefault="00F87A89" w:rsidP="00F87A89">
      <w:pPr>
        <w:ind w:firstLine="708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 регионе отмечается управляемая ситуация по инфекционным и паразитарным болезням, не допущена вспышечная заболеваемость, в том числе в организованных детских коллективах. Проведенная работа по реализации Национального календаря профилактических прививок позволила достигнуть оптимальных показателей охвата практически по всем прививкам декретированных групп населения и обеспечить благополучную эпидемиологическую ситуацию по </w:t>
      </w:r>
      <w:proofErr w:type="spellStart"/>
      <w:r w:rsidRPr="00E8051D">
        <w:rPr>
          <w:sz w:val="28"/>
          <w:szCs w:val="28"/>
        </w:rPr>
        <w:t>вакциноуправляемым</w:t>
      </w:r>
      <w:proofErr w:type="spellEnd"/>
      <w:r w:rsidRPr="00E8051D">
        <w:rPr>
          <w:sz w:val="28"/>
          <w:szCs w:val="28"/>
        </w:rPr>
        <w:t xml:space="preserve"> инфекциям.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 Однако в анализируемом периоде отмечается повышенный относительный эпидемиологический риск заболеваний системы кровообращения, новообразований, психическими расстройствами, костно-мышечной системы, мочеполовой системы, где зарегистрированы высокие показатели заболеваемости, инвалидности и смертности населения. Неблагополучная ситуация складывается по первичной заболеваемости взрослого населения по болезням органов дыхания, костно-мышечной системы, кожи и подкожной клетчатки и некоторым последствиям воздействия внешних причин. Смертность населения трудоспособного возраста имеет темп прироста (2,7%) и в основном, за счет мужского населения, начиная с 2016 года.  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Лидирующие позиции в причинах смертности трудоспособного населения занимают болезни системы кровообращения, внешние причины (случайные отравления алкоголем, самоубийства, утопления), онкологические заболевания.  </w:t>
      </w:r>
    </w:p>
    <w:p w:rsidR="00F87A89" w:rsidRPr="00E8051D" w:rsidRDefault="00F87A89" w:rsidP="00F87A89">
      <w:pPr>
        <w:ind w:firstLine="709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 анализируемый период в Кобринском районе ситуация по предотвращению загрязнения атмосферного воздуха, неблагоприятному влиянию физических факторов, обеспечению доброкачественной питьевой водой городского населения, организации плановой регулярной санитарной очистки характеризуется как положительная. </w:t>
      </w:r>
      <w:r w:rsidRPr="00E8051D">
        <w:rPr>
          <w:spacing w:val="-4"/>
          <w:sz w:val="28"/>
          <w:szCs w:val="28"/>
        </w:rPr>
        <w:t>Доказательно установить факторы риска, влияющие на здоровье населения, не представилось возможным. Работа в данном направлении будет продолжена.</w:t>
      </w:r>
    </w:p>
    <w:p w:rsidR="00F87A89" w:rsidRPr="00E8051D" w:rsidRDefault="00F87A89" w:rsidP="00F87A89">
      <w:pPr>
        <w:ind w:firstLine="840"/>
        <w:jc w:val="both"/>
        <w:rPr>
          <w:sz w:val="28"/>
          <w:szCs w:val="28"/>
        </w:rPr>
      </w:pPr>
      <w:r w:rsidRPr="00E8051D">
        <w:rPr>
          <w:sz w:val="28"/>
          <w:szCs w:val="28"/>
        </w:rPr>
        <w:lastRenderedPageBreak/>
        <w:t>Самые эффективные меры снижения уровня НИЗ заключаются в предупреждении их развития, а именно, - воздействие на популяционном и индивидуальном уровне на поведенческие факторы риска НИЗ: курение, употребление алкоголя, чрезмерное употребление соли, низкая физическая активность, избыточная масса тела, нездоровое питание.</w:t>
      </w:r>
    </w:p>
    <w:p w:rsidR="00F87A89" w:rsidRPr="00E8051D" w:rsidRDefault="00F87A89" w:rsidP="00F87A89">
      <w:pPr>
        <w:ind w:firstLine="700"/>
        <w:jc w:val="both"/>
        <w:rPr>
          <w:sz w:val="28"/>
          <w:szCs w:val="28"/>
        </w:rPr>
      </w:pPr>
      <w:r w:rsidRPr="00E8051D">
        <w:rPr>
          <w:sz w:val="28"/>
          <w:szCs w:val="28"/>
        </w:rPr>
        <w:t xml:space="preserve">В порядке реализации показателя 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 население Кобринского района обеспечено питьевой водой гарантированного качества путем проведения комплекса мероприятий Госпрограммы «Чистая вода». </w:t>
      </w:r>
    </w:p>
    <w:p w:rsidR="00F87A89" w:rsidRPr="00E8051D" w:rsidRDefault="00F87A89" w:rsidP="00F87A89">
      <w:pPr>
        <w:ind w:firstLine="700"/>
        <w:jc w:val="both"/>
        <w:rPr>
          <w:sz w:val="28"/>
          <w:szCs w:val="28"/>
        </w:rPr>
      </w:pPr>
      <w:proofErr w:type="gramStart"/>
      <w:r w:rsidRPr="00E8051D">
        <w:rPr>
          <w:sz w:val="28"/>
          <w:szCs w:val="28"/>
        </w:rPr>
        <w:t>В порядке выполнения Целей устойчивого развития (ЦУР) в 2019 году обеспечена реализация профилактических мероприятий с учетом дифференцированного подхода, целевой аудитории и сложившейся ситуации (экологической, демографической, показателей заболеваемости), позволившие направить работу на профилактику основных факторов риска неинфекционных заболеваний населения: потребление алкоголя, курение, гиподинамию, нездоровое питание и стабилизировать демографическую безопасность населения Кобринского района.</w:t>
      </w:r>
      <w:proofErr w:type="gramEnd"/>
    </w:p>
    <w:p w:rsidR="0023614B" w:rsidRPr="00E8051D" w:rsidRDefault="0023614B">
      <w:pPr>
        <w:rPr>
          <w:sz w:val="28"/>
          <w:szCs w:val="28"/>
        </w:rPr>
      </w:pPr>
    </w:p>
    <w:p w:rsidR="00F87A89" w:rsidRPr="00E8051D" w:rsidRDefault="00F87A89">
      <w:pPr>
        <w:rPr>
          <w:sz w:val="28"/>
          <w:szCs w:val="28"/>
        </w:rPr>
      </w:pPr>
    </w:p>
    <w:p w:rsidR="00F87A89" w:rsidRPr="00E8051D" w:rsidRDefault="00F87A89">
      <w:pPr>
        <w:rPr>
          <w:sz w:val="28"/>
          <w:szCs w:val="28"/>
        </w:rPr>
      </w:pPr>
      <w:r w:rsidRPr="00E8051D">
        <w:rPr>
          <w:sz w:val="28"/>
          <w:szCs w:val="28"/>
        </w:rPr>
        <w:t>Зав. отделением общественного здоровья</w:t>
      </w:r>
    </w:p>
    <w:p w:rsidR="00F87A89" w:rsidRPr="00E8051D" w:rsidRDefault="00F87A89">
      <w:pPr>
        <w:rPr>
          <w:sz w:val="28"/>
          <w:szCs w:val="28"/>
        </w:rPr>
      </w:pPr>
      <w:r w:rsidRPr="00E8051D">
        <w:rPr>
          <w:sz w:val="28"/>
          <w:szCs w:val="28"/>
        </w:rPr>
        <w:t>Кобринского зонального  ЦГиЭ                                                    В.М. Еремина</w:t>
      </w:r>
    </w:p>
    <w:p w:rsidR="00F87A89" w:rsidRPr="00E8051D" w:rsidRDefault="00F87A89">
      <w:pPr>
        <w:rPr>
          <w:sz w:val="28"/>
          <w:szCs w:val="28"/>
        </w:rPr>
      </w:pPr>
    </w:p>
    <w:p w:rsidR="00F87A89" w:rsidRPr="00E8051D" w:rsidRDefault="00F87A89">
      <w:pPr>
        <w:rPr>
          <w:sz w:val="28"/>
          <w:szCs w:val="28"/>
        </w:rPr>
      </w:pPr>
    </w:p>
    <w:p w:rsidR="00F87A89" w:rsidRPr="00E8051D" w:rsidRDefault="00F87A89">
      <w:pPr>
        <w:rPr>
          <w:sz w:val="28"/>
          <w:szCs w:val="28"/>
        </w:rPr>
      </w:pPr>
    </w:p>
    <w:p w:rsidR="00F87A89" w:rsidRPr="00E8051D" w:rsidRDefault="00F87A89">
      <w:pPr>
        <w:rPr>
          <w:sz w:val="28"/>
          <w:szCs w:val="28"/>
        </w:rPr>
      </w:pPr>
    </w:p>
    <w:p w:rsidR="00F87A89" w:rsidRDefault="00F87A89"/>
    <w:p w:rsidR="00F87A89" w:rsidRDefault="00F87A89"/>
    <w:p w:rsidR="00F87A89" w:rsidRDefault="00F87A89">
      <w:r w:rsidRPr="00F87A89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235700" cy="2805430"/>
            <wp:effectExtent l="19050" t="0" r="0" b="0"/>
            <wp:wrapSquare wrapText="bothSides"/>
            <wp:docPr id="24" name="Рисунок 2" descr="dnex5zaw0aupw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ex5zaw0aupwx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7A89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A89"/>
    <w:rsid w:val="0023614B"/>
    <w:rsid w:val="004B2357"/>
    <w:rsid w:val="00574EE5"/>
    <w:rsid w:val="00E36DE1"/>
    <w:rsid w:val="00E8051D"/>
    <w:rsid w:val="00EF15E9"/>
    <w:rsid w:val="00F8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A8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8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7A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7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87A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87A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F87A89"/>
    <w:rPr>
      <w:rFonts w:eastAsiaTheme="minorEastAsia"/>
      <w:lang w:val="en-US" w:bidi="en-US"/>
    </w:rPr>
  </w:style>
  <w:style w:type="paragraph" w:styleId="a6">
    <w:name w:val="No Spacing"/>
    <w:basedOn w:val="a"/>
    <w:link w:val="a5"/>
    <w:uiPriority w:val="1"/>
    <w:qFormat/>
    <w:rsid w:val="00F87A89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7">
    <w:name w:val="Абзац списка Знак"/>
    <w:link w:val="a8"/>
    <w:uiPriority w:val="34"/>
    <w:locked/>
    <w:rsid w:val="00F87A89"/>
    <w:rPr>
      <w:rFonts w:ascii="Calibri" w:eastAsia="Calibri" w:hAnsi="Calibri"/>
      <w:sz w:val="28"/>
      <w:szCs w:val="28"/>
    </w:rPr>
  </w:style>
  <w:style w:type="paragraph" w:styleId="a8">
    <w:name w:val="List Paragraph"/>
    <w:basedOn w:val="a"/>
    <w:link w:val="a7"/>
    <w:uiPriority w:val="34"/>
    <w:qFormat/>
    <w:rsid w:val="00F87A89"/>
    <w:pPr>
      <w:ind w:left="720" w:firstLine="709"/>
      <w:contextualSpacing/>
    </w:pPr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a9">
    <w:name w:val="Базовый"/>
    <w:rsid w:val="00F87A89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locked/>
    <w:rsid w:val="00F87A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7A89"/>
    <w:pPr>
      <w:widowControl w:val="0"/>
      <w:shd w:val="clear" w:color="auto" w:fill="FFFFFF"/>
      <w:spacing w:before="120" w:after="200" w:line="317" w:lineRule="exact"/>
      <w:ind w:hanging="1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4">
    <w:name w:val="Style4"/>
    <w:basedOn w:val="a"/>
    <w:rsid w:val="00F87A89"/>
    <w:pPr>
      <w:widowControl w:val="0"/>
      <w:autoSpaceDE w:val="0"/>
      <w:autoSpaceDN w:val="0"/>
      <w:adjustRightInd w:val="0"/>
      <w:spacing w:line="326" w:lineRule="exact"/>
      <w:ind w:firstLine="682"/>
    </w:pPr>
  </w:style>
  <w:style w:type="character" w:customStyle="1" w:styleId="6">
    <w:name w:val="Основной текст (6)_"/>
    <w:basedOn w:val="a0"/>
    <w:link w:val="60"/>
    <w:locked/>
    <w:rsid w:val="00F87A8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7A89"/>
    <w:pPr>
      <w:widowControl w:val="0"/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Основной текст (2) + Полужирный"/>
    <w:aliases w:val="Курсив"/>
    <w:basedOn w:val="21"/>
    <w:rsid w:val="00F87A8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FontStyle27">
    <w:name w:val="Font Style27"/>
    <w:basedOn w:val="a0"/>
    <w:rsid w:val="00F87A89"/>
    <w:rPr>
      <w:rFonts w:ascii="Times New Roman" w:hAnsi="Times New Roman" w:cs="Times New Roman" w:hint="default"/>
      <w:sz w:val="18"/>
      <w:szCs w:val="18"/>
    </w:rPr>
  </w:style>
  <w:style w:type="character" w:customStyle="1" w:styleId="211pt">
    <w:name w:val="Основной текст (2) + 11 pt"/>
    <w:basedOn w:val="21"/>
    <w:rsid w:val="00F87A8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FontStyle19">
    <w:name w:val="Font Style19"/>
    <w:basedOn w:val="a0"/>
    <w:uiPriority w:val="99"/>
    <w:rsid w:val="00F87A89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uiPriority w:val="99"/>
    <w:rsid w:val="00F87A89"/>
    <w:rPr>
      <w:rFonts w:ascii="Times New Roman" w:hAnsi="Times New Roman" w:cs="Times New Roman" w:hint="default"/>
      <w:sz w:val="26"/>
      <w:szCs w:val="26"/>
    </w:rPr>
  </w:style>
  <w:style w:type="character" w:customStyle="1" w:styleId="BodyTextChar">
    <w:name w:val="Body Text Char"/>
    <w:locked/>
    <w:rsid w:val="00F87A89"/>
    <w:rPr>
      <w:sz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5472</Words>
  <Characters>31196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2020-11-03T11:48:00Z</dcterms:created>
  <dcterms:modified xsi:type="dcterms:W3CDTF">2020-11-03T11:48:00Z</dcterms:modified>
</cp:coreProperties>
</file>