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4B" w:rsidRPr="0047080E" w:rsidRDefault="0047080E" w:rsidP="0047080E">
      <w:pPr>
        <w:jc w:val="right"/>
        <w:rPr>
          <w:rFonts w:ascii="Times New Roman" w:hAnsi="Times New Roman" w:cs="Times New Roman"/>
          <w:sz w:val="28"/>
          <w:szCs w:val="28"/>
        </w:rPr>
      </w:pPr>
      <w:r w:rsidRPr="0047080E">
        <w:rPr>
          <w:rFonts w:ascii="Times New Roman" w:hAnsi="Times New Roman" w:cs="Times New Roman"/>
          <w:sz w:val="28"/>
          <w:szCs w:val="28"/>
        </w:rPr>
        <w:t>УТВЕРЖДАЮ</w:t>
      </w:r>
    </w:p>
    <w:p w:rsidR="0047080E" w:rsidRPr="0047080E" w:rsidRDefault="0047080E" w:rsidP="0047080E">
      <w:pPr>
        <w:pStyle w:val="40"/>
        <w:shd w:val="clear" w:color="auto" w:fill="auto"/>
        <w:spacing w:before="0" w:line="322" w:lineRule="exact"/>
        <w:ind w:left="10420"/>
        <w:rPr>
          <w:b w:val="0"/>
          <w:color w:val="000000"/>
          <w:sz w:val="28"/>
          <w:szCs w:val="28"/>
          <w:lang w:eastAsia="ru-RU" w:bidi="ru-RU"/>
        </w:rPr>
      </w:pPr>
      <w:r w:rsidRPr="0047080E">
        <w:rPr>
          <w:b w:val="0"/>
          <w:color w:val="000000"/>
          <w:sz w:val="28"/>
          <w:szCs w:val="28"/>
          <w:lang w:eastAsia="ru-RU" w:bidi="ru-RU"/>
        </w:rPr>
        <w:t>Заместитель председателя Кобринского райисполкома</w:t>
      </w:r>
    </w:p>
    <w:p w:rsidR="0047080E" w:rsidRPr="0047080E" w:rsidRDefault="0047080E" w:rsidP="0047080E">
      <w:pPr>
        <w:pStyle w:val="40"/>
        <w:shd w:val="clear" w:color="auto" w:fill="auto"/>
        <w:spacing w:before="0" w:line="322" w:lineRule="exact"/>
        <w:ind w:left="10420"/>
        <w:rPr>
          <w:b w:val="0"/>
          <w:color w:val="000000"/>
          <w:sz w:val="28"/>
          <w:szCs w:val="28"/>
          <w:lang w:eastAsia="ru-RU" w:bidi="ru-RU"/>
        </w:rPr>
      </w:pPr>
      <w:r w:rsidRPr="0047080E">
        <w:rPr>
          <w:b w:val="0"/>
          <w:color w:val="000000"/>
          <w:sz w:val="28"/>
          <w:szCs w:val="28"/>
          <w:lang w:eastAsia="ru-RU" w:bidi="ru-RU"/>
        </w:rPr>
        <w:t xml:space="preserve">                                    А.В. </w:t>
      </w:r>
      <w:proofErr w:type="spellStart"/>
      <w:r w:rsidRPr="0047080E">
        <w:rPr>
          <w:b w:val="0"/>
          <w:color w:val="000000"/>
          <w:sz w:val="28"/>
          <w:szCs w:val="28"/>
          <w:lang w:eastAsia="ru-RU" w:bidi="ru-RU"/>
        </w:rPr>
        <w:t>Бринчук</w:t>
      </w:r>
      <w:proofErr w:type="spellEnd"/>
    </w:p>
    <w:p w:rsidR="0047080E" w:rsidRPr="0047080E" w:rsidRDefault="0047080E" w:rsidP="0047080E">
      <w:pPr>
        <w:pStyle w:val="40"/>
        <w:shd w:val="clear" w:color="auto" w:fill="auto"/>
        <w:spacing w:before="0" w:line="322" w:lineRule="exact"/>
        <w:ind w:left="1042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                      </w:t>
      </w:r>
      <w:r w:rsidRPr="0047080E">
        <w:rPr>
          <w:b w:val="0"/>
          <w:color w:val="000000"/>
          <w:sz w:val="28"/>
          <w:szCs w:val="28"/>
          <w:lang w:eastAsia="ru-RU" w:bidi="ru-RU"/>
        </w:rPr>
        <w:t xml:space="preserve">    «    » января 2025 г.</w:t>
      </w:r>
    </w:p>
    <w:p w:rsidR="0047080E" w:rsidRDefault="0047080E" w:rsidP="0047080E">
      <w:pPr>
        <w:jc w:val="both"/>
      </w:pPr>
    </w:p>
    <w:p w:rsidR="0047080E" w:rsidRDefault="0047080E" w:rsidP="0047080E">
      <w:pPr>
        <w:pStyle w:val="40"/>
        <w:shd w:val="clear" w:color="auto" w:fill="auto"/>
        <w:spacing w:before="0" w:line="240" w:lineRule="auto"/>
        <w:jc w:val="center"/>
      </w:pPr>
      <w:r>
        <w:rPr>
          <w:color w:val="000000"/>
          <w:lang w:eastAsia="ru-RU" w:bidi="ru-RU"/>
        </w:rPr>
        <w:t>План</w:t>
      </w:r>
    </w:p>
    <w:p w:rsidR="0047080E" w:rsidRDefault="0047080E" w:rsidP="0047080E">
      <w:pPr>
        <w:pStyle w:val="20"/>
        <w:shd w:val="clear" w:color="auto" w:fill="auto"/>
        <w:spacing w:line="240" w:lineRule="auto"/>
        <w:jc w:val="center"/>
      </w:pPr>
      <w:proofErr w:type="gramStart"/>
      <w:r>
        <w:rPr>
          <w:color w:val="000000"/>
          <w:lang w:eastAsia="ru-RU" w:bidi="ru-RU"/>
        </w:rPr>
        <w:t>по реализации Дополнительного комплекса мер по повышению эффективности (продвижению) государственного профилактического проекта «Здоровые города и поселки» в части повышения уровня информированности населения об участии населённых пунктов в реализации данного проекта, утвержденного протоколом заседания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</w:t>
      </w:r>
      <w:proofErr w:type="gramEnd"/>
      <w:r>
        <w:rPr>
          <w:color w:val="000000"/>
          <w:lang w:eastAsia="ru-RU" w:bidi="ru-RU"/>
        </w:rPr>
        <w:t xml:space="preserve"> Республики Беларусь (далее - Межведомственный совет) от 27.11.2024 № 2 на 2025 год</w:t>
      </w:r>
    </w:p>
    <w:p w:rsidR="0047080E" w:rsidRDefault="0047080E" w:rsidP="0047080E">
      <w:pPr>
        <w:spacing w:line="240" w:lineRule="auto"/>
        <w:jc w:val="both"/>
      </w:pPr>
    </w:p>
    <w:tbl>
      <w:tblPr>
        <w:tblStyle w:val="a3"/>
        <w:tblW w:w="14709" w:type="dxa"/>
        <w:tblLook w:val="04A0"/>
      </w:tblPr>
      <w:tblGrid>
        <w:gridCol w:w="1101"/>
        <w:gridCol w:w="7213"/>
        <w:gridCol w:w="2567"/>
        <w:gridCol w:w="3828"/>
      </w:tblGrid>
      <w:tr w:rsidR="00033B99" w:rsidTr="00380DF3">
        <w:tc>
          <w:tcPr>
            <w:tcW w:w="1101" w:type="dxa"/>
            <w:vAlign w:val="bottom"/>
          </w:tcPr>
          <w:p w:rsidR="0047080E" w:rsidRPr="00CE39DF" w:rsidRDefault="0047080E" w:rsidP="0047080E">
            <w:pPr>
              <w:pStyle w:val="20"/>
              <w:shd w:val="clear" w:color="auto" w:fill="auto"/>
              <w:spacing w:after="60" w:line="260" w:lineRule="exact"/>
              <w:ind w:left="220"/>
              <w:jc w:val="left"/>
              <w:rPr>
                <w:sz w:val="28"/>
                <w:szCs w:val="28"/>
              </w:rPr>
            </w:pPr>
            <w:r w:rsidRPr="00CE39DF">
              <w:rPr>
                <w:sz w:val="28"/>
                <w:szCs w:val="28"/>
              </w:rPr>
              <w:t>№</w:t>
            </w:r>
          </w:p>
          <w:p w:rsidR="0047080E" w:rsidRPr="00CE39DF" w:rsidRDefault="0047080E" w:rsidP="0047080E">
            <w:pPr>
              <w:pStyle w:val="20"/>
              <w:shd w:val="clear" w:color="auto" w:fill="auto"/>
              <w:spacing w:before="60" w:line="260" w:lineRule="exact"/>
              <w:ind w:left="2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CE39D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E39DF">
              <w:rPr>
                <w:sz w:val="28"/>
                <w:szCs w:val="28"/>
              </w:rPr>
              <w:t>/</w:t>
            </w:r>
            <w:proofErr w:type="spellStart"/>
            <w:r w:rsidRPr="00CE39D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13" w:type="dxa"/>
            <w:vAlign w:val="center"/>
          </w:tcPr>
          <w:p w:rsidR="0047080E" w:rsidRPr="00CE39DF" w:rsidRDefault="0047080E" w:rsidP="0047080E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CE39D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67" w:type="dxa"/>
            <w:vAlign w:val="bottom"/>
          </w:tcPr>
          <w:p w:rsidR="0047080E" w:rsidRDefault="0047080E" w:rsidP="0047080E">
            <w:pPr>
              <w:pStyle w:val="20"/>
              <w:shd w:val="clear" w:color="auto" w:fill="auto"/>
              <w:spacing w:after="60" w:line="260" w:lineRule="exact"/>
              <w:jc w:val="center"/>
            </w:pPr>
            <w:r>
              <w:t>Сроки</w:t>
            </w:r>
          </w:p>
          <w:p w:rsidR="0047080E" w:rsidRDefault="0047080E" w:rsidP="0047080E">
            <w:pPr>
              <w:pStyle w:val="20"/>
              <w:shd w:val="clear" w:color="auto" w:fill="auto"/>
              <w:spacing w:before="60" w:line="260" w:lineRule="exact"/>
              <w:jc w:val="center"/>
            </w:pPr>
            <w:r>
              <w:t>исполнения</w:t>
            </w:r>
          </w:p>
        </w:tc>
        <w:tc>
          <w:tcPr>
            <w:tcW w:w="3828" w:type="dxa"/>
            <w:vAlign w:val="center"/>
          </w:tcPr>
          <w:p w:rsidR="0047080E" w:rsidRDefault="0047080E" w:rsidP="0047080E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Ответственные исполнители</w:t>
            </w:r>
          </w:p>
        </w:tc>
      </w:tr>
      <w:tr w:rsidR="00033B99" w:rsidTr="00380DF3">
        <w:tc>
          <w:tcPr>
            <w:tcW w:w="1101" w:type="dxa"/>
          </w:tcPr>
          <w:p w:rsidR="0047080E" w:rsidRPr="00380DF3" w:rsidRDefault="0047080E" w:rsidP="00380D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3" w:type="dxa"/>
          </w:tcPr>
          <w:p w:rsidR="0047080E" w:rsidRPr="00CE39DF" w:rsidRDefault="0047080E" w:rsidP="0047080E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CE39DF">
              <w:rPr>
                <w:sz w:val="28"/>
                <w:szCs w:val="28"/>
              </w:rPr>
              <w:t xml:space="preserve">Обеспечить широкое информирование населения с учетом особенностей подачи материала для разных возрастных групп населения в средствах массовой информации, социальных сетях и </w:t>
            </w:r>
            <w:proofErr w:type="spellStart"/>
            <w:r w:rsidRPr="00CE39DF">
              <w:rPr>
                <w:sz w:val="28"/>
                <w:szCs w:val="28"/>
              </w:rPr>
              <w:t>мессенджерах</w:t>
            </w:r>
            <w:proofErr w:type="spellEnd"/>
            <w:r w:rsidRPr="00CE39DF">
              <w:rPr>
                <w:sz w:val="28"/>
                <w:szCs w:val="28"/>
              </w:rPr>
              <w:t xml:space="preserve"> о проводимых мероприятиях в рамках реализации государственного профилактического проекта «Здоровые города и поселки» (далее - Проект)</w:t>
            </w:r>
          </w:p>
        </w:tc>
        <w:tc>
          <w:tcPr>
            <w:tcW w:w="2567" w:type="dxa"/>
          </w:tcPr>
          <w:p w:rsidR="00033B99" w:rsidRDefault="0047080E" w:rsidP="0047080E">
            <w:pPr>
              <w:pStyle w:val="20"/>
              <w:shd w:val="clear" w:color="auto" w:fill="auto"/>
              <w:jc w:val="center"/>
            </w:pPr>
            <w:r>
              <w:t xml:space="preserve">ежемесячно </w:t>
            </w:r>
          </w:p>
          <w:p w:rsidR="0047080E" w:rsidRDefault="0047080E" w:rsidP="0047080E">
            <w:pPr>
              <w:pStyle w:val="20"/>
              <w:shd w:val="clear" w:color="auto" w:fill="auto"/>
              <w:jc w:val="center"/>
            </w:pPr>
            <w:r>
              <w:t>до 01.01.2026</w:t>
            </w:r>
          </w:p>
        </w:tc>
        <w:tc>
          <w:tcPr>
            <w:tcW w:w="3828" w:type="dxa"/>
            <w:vAlign w:val="bottom"/>
          </w:tcPr>
          <w:p w:rsidR="0047080E" w:rsidRDefault="00033B99" w:rsidP="009F1495">
            <w:pPr>
              <w:pStyle w:val="20"/>
              <w:shd w:val="clear" w:color="auto" w:fill="auto"/>
              <w:spacing w:line="283" w:lineRule="exact"/>
              <w:jc w:val="left"/>
            </w:pPr>
            <w:r>
              <w:t>отдел</w:t>
            </w:r>
            <w:r w:rsidR="0047080E">
              <w:t xml:space="preserve"> идеологической работы и по делам молодежи </w:t>
            </w:r>
            <w:r>
              <w:t xml:space="preserve">райисполкома, отдел по </w:t>
            </w:r>
            <w:r w:rsidR="0047080E">
              <w:t xml:space="preserve"> образованию </w:t>
            </w:r>
            <w:r>
              <w:t>райисполкома, ГУ «Кобринский зональный ЦГиЭ», УЗ «Кобринская ЦРБ», сектор спорта и туризма райисполком</w:t>
            </w:r>
          </w:p>
        </w:tc>
      </w:tr>
      <w:tr w:rsidR="00CE39DF" w:rsidTr="00380DF3">
        <w:tc>
          <w:tcPr>
            <w:tcW w:w="1101" w:type="dxa"/>
          </w:tcPr>
          <w:p w:rsidR="00CE39DF" w:rsidRPr="00380DF3" w:rsidRDefault="00CE39DF" w:rsidP="00380DF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3" w:type="dxa"/>
          </w:tcPr>
          <w:p w:rsidR="00CE39DF" w:rsidRPr="009F1495" w:rsidRDefault="00CE39DF" w:rsidP="009F1495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9F1495">
              <w:rPr>
                <w:sz w:val="28"/>
                <w:szCs w:val="28"/>
              </w:rPr>
              <w:t>Разработать информационно-образовательные материалы о целях и задачах</w:t>
            </w:r>
            <w:r w:rsidR="009F1495" w:rsidRPr="009F1495">
              <w:rPr>
                <w:sz w:val="28"/>
                <w:szCs w:val="28"/>
              </w:rPr>
              <w:t xml:space="preserve"> Проекта</w:t>
            </w:r>
            <w:r w:rsidRPr="009F1495">
              <w:rPr>
                <w:sz w:val="28"/>
                <w:szCs w:val="28"/>
              </w:rPr>
              <w:t>, направлениях реализации и проводимых мероприятиях</w:t>
            </w:r>
            <w:proofErr w:type="gramStart"/>
            <w:r w:rsidR="009F1495" w:rsidRPr="009F1495">
              <w:rPr>
                <w:sz w:val="28"/>
                <w:szCs w:val="28"/>
              </w:rPr>
              <w:t>.</w:t>
            </w:r>
            <w:proofErr w:type="gramEnd"/>
            <w:r w:rsidR="009F1495" w:rsidRPr="009F1495">
              <w:rPr>
                <w:sz w:val="28"/>
                <w:szCs w:val="28"/>
              </w:rPr>
              <w:t xml:space="preserve"> О</w:t>
            </w:r>
            <w:r w:rsidRPr="009F1495">
              <w:rPr>
                <w:sz w:val="28"/>
                <w:szCs w:val="28"/>
              </w:rPr>
              <w:t>беспечить их размещение в общественном транспорте, на информационных стендах  объект</w:t>
            </w:r>
            <w:r w:rsidR="009F1495" w:rsidRPr="009F1495">
              <w:rPr>
                <w:sz w:val="28"/>
                <w:szCs w:val="28"/>
              </w:rPr>
              <w:t>ов</w:t>
            </w:r>
            <w:r w:rsidRPr="009F1495">
              <w:rPr>
                <w:sz w:val="28"/>
                <w:szCs w:val="28"/>
              </w:rPr>
              <w:t xml:space="preserve"> социальной инфраструктуры</w:t>
            </w:r>
          </w:p>
        </w:tc>
        <w:tc>
          <w:tcPr>
            <w:tcW w:w="2567" w:type="dxa"/>
          </w:tcPr>
          <w:p w:rsidR="00CE39DF" w:rsidRPr="009F1495" w:rsidRDefault="00CE39DF" w:rsidP="00CE39DF">
            <w:pPr>
              <w:pStyle w:val="20"/>
              <w:shd w:val="clear" w:color="auto" w:fill="auto"/>
              <w:spacing w:line="269" w:lineRule="exact"/>
              <w:ind w:left="180"/>
              <w:jc w:val="left"/>
            </w:pPr>
            <w:r w:rsidRPr="009F1495">
              <w:t>ежеквартально</w:t>
            </w:r>
          </w:p>
          <w:p w:rsidR="00CE39DF" w:rsidRPr="009F1495" w:rsidRDefault="00CE39DF" w:rsidP="00CE39DF">
            <w:pPr>
              <w:pStyle w:val="20"/>
              <w:shd w:val="clear" w:color="auto" w:fill="auto"/>
              <w:spacing w:line="269" w:lineRule="exact"/>
              <w:jc w:val="center"/>
            </w:pPr>
            <w:r w:rsidRPr="009F1495">
              <w:t>до</w:t>
            </w:r>
          </w:p>
          <w:p w:rsidR="00CE39DF" w:rsidRPr="009F1495" w:rsidRDefault="00CE39DF" w:rsidP="00CE39DF">
            <w:pPr>
              <w:pStyle w:val="20"/>
              <w:shd w:val="clear" w:color="auto" w:fill="auto"/>
              <w:spacing w:line="269" w:lineRule="exact"/>
              <w:jc w:val="center"/>
            </w:pPr>
            <w:r w:rsidRPr="009F1495">
              <w:t>01.01.2026</w:t>
            </w:r>
          </w:p>
        </w:tc>
        <w:tc>
          <w:tcPr>
            <w:tcW w:w="3828" w:type="dxa"/>
            <w:vAlign w:val="bottom"/>
          </w:tcPr>
          <w:p w:rsidR="00CE39DF" w:rsidRPr="009F1495" w:rsidRDefault="00CE39DF" w:rsidP="00CE39DF">
            <w:pPr>
              <w:pStyle w:val="20"/>
              <w:shd w:val="clear" w:color="auto" w:fill="auto"/>
              <w:spacing w:line="283" w:lineRule="exact"/>
              <w:jc w:val="left"/>
            </w:pPr>
            <w:r w:rsidRPr="009F1495">
              <w:t>главное управление по здравоохранению облисполкома,</w:t>
            </w:r>
          </w:p>
          <w:p w:rsidR="00CE39DF" w:rsidRPr="009F1495" w:rsidRDefault="00CE39DF" w:rsidP="00CE39DF">
            <w:pPr>
              <w:pStyle w:val="20"/>
              <w:shd w:val="clear" w:color="auto" w:fill="auto"/>
              <w:spacing w:line="283" w:lineRule="exact"/>
              <w:jc w:val="left"/>
            </w:pPr>
            <w:r w:rsidRPr="009F1495">
              <w:t xml:space="preserve">управление спорта и туризма облисполкома, главное управление по образованию </w:t>
            </w:r>
            <w:r w:rsidRPr="009F1495">
              <w:lastRenderedPageBreak/>
              <w:t>облисполкома,</w:t>
            </w:r>
          </w:p>
          <w:p w:rsidR="00CE39DF" w:rsidRPr="009F1495" w:rsidRDefault="00CE39DF" w:rsidP="00CE39DF">
            <w:pPr>
              <w:pStyle w:val="20"/>
              <w:shd w:val="clear" w:color="auto" w:fill="auto"/>
              <w:spacing w:line="283" w:lineRule="exact"/>
              <w:jc w:val="left"/>
            </w:pPr>
            <w:r w:rsidRPr="009F1495">
              <w:t>управление культуры облисполкома, комитет по труду, занятости и социальной защите облисполкома,</w:t>
            </w:r>
          </w:p>
          <w:p w:rsidR="00CE39DF" w:rsidRPr="009F1495" w:rsidRDefault="00CE39DF" w:rsidP="00CE39DF">
            <w:pPr>
              <w:pStyle w:val="20"/>
              <w:shd w:val="clear" w:color="auto" w:fill="auto"/>
              <w:spacing w:line="283" w:lineRule="exact"/>
              <w:jc w:val="left"/>
            </w:pPr>
            <w:r w:rsidRPr="009F1495">
              <w:t>главное управление торговли и услуг облисполкома,</w:t>
            </w:r>
          </w:p>
          <w:p w:rsidR="00CE39DF" w:rsidRPr="009F1495" w:rsidRDefault="00CE39DF" w:rsidP="00CE39DF">
            <w:pPr>
              <w:pStyle w:val="20"/>
              <w:shd w:val="clear" w:color="auto" w:fill="auto"/>
              <w:spacing w:line="283" w:lineRule="exact"/>
              <w:jc w:val="left"/>
            </w:pPr>
            <w:r w:rsidRPr="009F1495">
              <w:t>ОАО «</w:t>
            </w:r>
            <w:proofErr w:type="spellStart"/>
            <w:r w:rsidRPr="009F1495">
              <w:t>Брестоблавтотранс</w:t>
            </w:r>
            <w:proofErr w:type="spellEnd"/>
            <w:r w:rsidRPr="009F1495">
              <w:t>»,</w:t>
            </w:r>
          </w:p>
          <w:p w:rsidR="00CE39DF" w:rsidRPr="009F1495" w:rsidRDefault="00CE39DF" w:rsidP="009F1495">
            <w:pPr>
              <w:pStyle w:val="20"/>
              <w:shd w:val="clear" w:color="auto" w:fill="auto"/>
              <w:spacing w:line="283" w:lineRule="exact"/>
            </w:pPr>
            <w:r w:rsidRPr="009F1495">
              <w:t xml:space="preserve">Брестский областной </w:t>
            </w:r>
            <w:proofErr w:type="spellStart"/>
            <w:r w:rsidRPr="009F1495">
              <w:t>ЦГЭиОЗ</w:t>
            </w:r>
            <w:proofErr w:type="spellEnd"/>
            <w:r w:rsidRPr="009F1495">
              <w:t xml:space="preserve">, </w:t>
            </w:r>
            <w:proofErr w:type="spellStart"/>
            <w:r w:rsidRPr="009F1495">
              <w:t>горрайисполкомы</w:t>
            </w:r>
            <w:proofErr w:type="spellEnd"/>
          </w:p>
        </w:tc>
      </w:tr>
      <w:tr w:rsidR="00380DF3" w:rsidTr="00B37DF0">
        <w:tc>
          <w:tcPr>
            <w:tcW w:w="1101" w:type="dxa"/>
          </w:tcPr>
          <w:p w:rsidR="00380DF3" w:rsidRDefault="00380DF3" w:rsidP="00380DF3">
            <w:pPr>
              <w:pStyle w:val="a4"/>
              <w:numPr>
                <w:ilvl w:val="0"/>
                <w:numId w:val="4"/>
              </w:numPr>
              <w:jc w:val="right"/>
            </w:pPr>
          </w:p>
        </w:tc>
        <w:tc>
          <w:tcPr>
            <w:tcW w:w="7213" w:type="dxa"/>
          </w:tcPr>
          <w:p w:rsidR="00380DF3" w:rsidRDefault="00380DF3" w:rsidP="00380DF3">
            <w:pPr>
              <w:pStyle w:val="20"/>
              <w:shd w:val="clear" w:color="auto" w:fill="auto"/>
            </w:pPr>
            <w:r>
              <w:t xml:space="preserve">Обеспечить размещение эмблемы Проекта на входных группах объектов социальной сферы,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 нал </w:t>
            </w:r>
            <w:proofErr w:type="spellStart"/>
            <w:r>
              <w:t>ьного</w:t>
            </w:r>
            <w:proofErr w:type="spellEnd"/>
            <w:r>
              <w:t xml:space="preserve"> </w:t>
            </w:r>
            <w:proofErr w:type="spellStart"/>
            <w:r>
              <w:t>хозя</w:t>
            </w:r>
            <w:proofErr w:type="spellEnd"/>
            <w:r>
              <w:t xml:space="preserve"> </w:t>
            </w:r>
            <w:proofErr w:type="spellStart"/>
            <w:r>
              <w:t>йсгва</w:t>
            </w:r>
            <w:proofErr w:type="spellEnd"/>
            <w:r>
              <w:t xml:space="preserve"> и промышленности</w:t>
            </w:r>
          </w:p>
        </w:tc>
        <w:tc>
          <w:tcPr>
            <w:tcW w:w="2567" w:type="dxa"/>
          </w:tcPr>
          <w:p w:rsidR="00380DF3" w:rsidRDefault="00380DF3" w:rsidP="00380DF3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2025 г.</w:t>
            </w:r>
          </w:p>
        </w:tc>
        <w:tc>
          <w:tcPr>
            <w:tcW w:w="3828" w:type="dxa"/>
            <w:vAlign w:val="bottom"/>
          </w:tcPr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t>главное управление по здравоохранению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t>управление спорта и туризма облисполкома, главное управление по образованию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t>управление культуры облисполкома, комитет по труду, занятости и социальной защите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t>главное управление торговли и услуг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t>управление жилищно-коммунального хозяйства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t>ОАО «</w:t>
            </w:r>
            <w:proofErr w:type="spellStart"/>
            <w:r>
              <w:t>Брестоблавтотранс</w:t>
            </w:r>
            <w:proofErr w:type="spellEnd"/>
            <w:r>
              <w:t>»,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t>КПТ УП «Брестское областное управление местной промышленности»,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t>БОУП «Брестское управление ЖКХ»,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lastRenderedPageBreak/>
              <w:t xml:space="preserve">Брестский областной </w:t>
            </w:r>
            <w:proofErr w:type="spellStart"/>
            <w:r>
              <w:t>ЦГЭиОЗ</w:t>
            </w:r>
            <w:proofErr w:type="spellEnd"/>
            <w:r>
              <w:t xml:space="preserve">, </w:t>
            </w:r>
            <w:proofErr w:type="spellStart"/>
            <w:r>
              <w:t>горрайисполкомы</w:t>
            </w:r>
            <w:proofErr w:type="spellEnd"/>
          </w:p>
        </w:tc>
      </w:tr>
      <w:tr w:rsidR="00380DF3" w:rsidTr="005010AF">
        <w:tc>
          <w:tcPr>
            <w:tcW w:w="1101" w:type="dxa"/>
          </w:tcPr>
          <w:p w:rsidR="00380DF3" w:rsidRDefault="00380DF3" w:rsidP="00380DF3">
            <w:pPr>
              <w:pStyle w:val="a4"/>
              <w:numPr>
                <w:ilvl w:val="0"/>
                <w:numId w:val="4"/>
              </w:numPr>
              <w:jc w:val="right"/>
            </w:pPr>
          </w:p>
        </w:tc>
        <w:tc>
          <w:tcPr>
            <w:tcW w:w="7213" w:type="dxa"/>
            <w:vAlign w:val="bottom"/>
          </w:tcPr>
          <w:p w:rsidR="00380DF3" w:rsidRDefault="00380DF3" w:rsidP="00380DF3">
            <w:pPr>
              <w:pStyle w:val="20"/>
              <w:shd w:val="clear" w:color="auto" w:fill="auto"/>
            </w:pPr>
            <w:r>
              <w:t xml:space="preserve">Разработать и согласовать макет наружной социальной рекламы </w:t>
            </w:r>
            <w:proofErr w:type="gramStart"/>
            <w:r>
              <w:t>о реализации Проекта в соответствии с действующим законодательством о рекламе с последующим размещением</w:t>
            </w:r>
            <w:proofErr w:type="gramEnd"/>
            <w:r>
              <w:t xml:space="preserve"> на остановках общественного транспорта, путепроводах, стадионах, рекламных конструкциях и др.</w:t>
            </w:r>
          </w:p>
        </w:tc>
        <w:tc>
          <w:tcPr>
            <w:tcW w:w="2567" w:type="dxa"/>
          </w:tcPr>
          <w:p w:rsidR="00380DF3" w:rsidRDefault="00380DF3" w:rsidP="00380DF3">
            <w:pPr>
              <w:pStyle w:val="20"/>
              <w:shd w:val="clear" w:color="auto" w:fill="auto"/>
              <w:spacing w:after="60" w:line="160" w:lineRule="exact"/>
              <w:jc w:val="center"/>
            </w:pPr>
            <w:r>
              <w:rPr>
                <w:rStyle w:val="2CenturyGothic8pt0pt"/>
              </w:rPr>
              <w:t>ДО</w:t>
            </w:r>
          </w:p>
          <w:p w:rsidR="00380DF3" w:rsidRDefault="00380DF3" w:rsidP="00380DF3">
            <w:pPr>
              <w:pStyle w:val="20"/>
              <w:shd w:val="clear" w:color="auto" w:fill="auto"/>
              <w:spacing w:before="60" w:line="260" w:lineRule="exact"/>
              <w:jc w:val="center"/>
            </w:pPr>
            <w:r>
              <w:t>01.06.2025</w:t>
            </w:r>
          </w:p>
        </w:tc>
        <w:tc>
          <w:tcPr>
            <w:tcW w:w="3828" w:type="dxa"/>
            <w:vAlign w:val="bottom"/>
          </w:tcPr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t>главное управление по здравоохранению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t>ОАО «</w:t>
            </w:r>
            <w:proofErr w:type="spellStart"/>
            <w:r>
              <w:t>Брестоблавтотранс</w:t>
            </w:r>
            <w:proofErr w:type="spellEnd"/>
            <w:r>
              <w:t xml:space="preserve">», управление спорта и туризма облисполкома, </w:t>
            </w:r>
            <w:proofErr w:type="gramStart"/>
            <w:r>
              <w:t>Брестский</w:t>
            </w:r>
            <w:proofErr w:type="gramEnd"/>
            <w:r>
              <w:t xml:space="preserve"> областной </w:t>
            </w:r>
            <w:proofErr w:type="spellStart"/>
            <w:r>
              <w:t>ЦГЭиОЗ</w:t>
            </w:r>
            <w:proofErr w:type="spellEnd"/>
            <w:r>
              <w:t xml:space="preserve">, </w:t>
            </w:r>
            <w:proofErr w:type="spellStart"/>
            <w:r>
              <w:t>горрайисполкомы</w:t>
            </w:r>
            <w:proofErr w:type="spellEnd"/>
          </w:p>
        </w:tc>
      </w:tr>
      <w:tr w:rsidR="00380DF3" w:rsidTr="005010AF">
        <w:tc>
          <w:tcPr>
            <w:tcW w:w="1101" w:type="dxa"/>
          </w:tcPr>
          <w:p w:rsidR="00380DF3" w:rsidRDefault="00380DF3" w:rsidP="00380DF3">
            <w:pPr>
              <w:jc w:val="right"/>
            </w:pPr>
          </w:p>
        </w:tc>
        <w:tc>
          <w:tcPr>
            <w:tcW w:w="7213" w:type="dxa"/>
            <w:vAlign w:val="bottom"/>
          </w:tcPr>
          <w:p w:rsidR="00380DF3" w:rsidRDefault="00380DF3" w:rsidP="00380DF3">
            <w:pPr>
              <w:pStyle w:val="20"/>
              <w:shd w:val="clear" w:color="auto" w:fill="auto"/>
              <w:spacing w:line="269" w:lineRule="exact"/>
            </w:pPr>
            <w:r>
              <w:t xml:space="preserve">Разместить информацию о целях Проекта, его основных направлениях, задачах и о населенных пунктах, реализующих Проект в извещениях об уплате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2567" w:type="dxa"/>
          </w:tcPr>
          <w:p w:rsidR="00380DF3" w:rsidRDefault="00380DF3" w:rsidP="00380DF3">
            <w:pPr>
              <w:pStyle w:val="20"/>
              <w:shd w:val="clear" w:color="auto" w:fill="auto"/>
              <w:spacing w:line="269" w:lineRule="exact"/>
              <w:jc w:val="center"/>
            </w:pPr>
            <w:r>
              <w:t>ежемесячно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69" w:lineRule="exact"/>
              <w:jc w:val="center"/>
            </w:pPr>
            <w:r>
              <w:t>до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69" w:lineRule="exact"/>
              <w:jc w:val="center"/>
            </w:pPr>
            <w:r>
              <w:t>01.01.2026</w:t>
            </w:r>
          </w:p>
        </w:tc>
        <w:tc>
          <w:tcPr>
            <w:tcW w:w="3828" w:type="dxa"/>
            <w:vAlign w:val="bottom"/>
          </w:tcPr>
          <w:p w:rsidR="00380DF3" w:rsidRDefault="00380DF3" w:rsidP="00380DF3">
            <w:pPr>
              <w:pStyle w:val="20"/>
              <w:shd w:val="clear" w:color="auto" w:fill="auto"/>
              <w:spacing w:line="288" w:lineRule="exact"/>
              <w:jc w:val="left"/>
            </w:pPr>
            <w:r>
              <w:t>управление жилищно-коммунального хозяйства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8" w:lineRule="exact"/>
              <w:jc w:val="left"/>
            </w:pPr>
            <w:r>
              <w:t xml:space="preserve">БОУП «Брестское управление ЖКХ», </w:t>
            </w:r>
            <w:proofErr w:type="spellStart"/>
            <w:r>
              <w:t>горрайисполкомы</w:t>
            </w:r>
            <w:proofErr w:type="spellEnd"/>
          </w:p>
        </w:tc>
      </w:tr>
      <w:tr w:rsidR="00380DF3" w:rsidTr="005010AF">
        <w:tc>
          <w:tcPr>
            <w:tcW w:w="1101" w:type="dxa"/>
          </w:tcPr>
          <w:p w:rsidR="00380DF3" w:rsidRDefault="00380DF3" w:rsidP="00380DF3">
            <w:pPr>
              <w:jc w:val="right"/>
            </w:pPr>
          </w:p>
        </w:tc>
        <w:tc>
          <w:tcPr>
            <w:tcW w:w="7213" w:type="dxa"/>
            <w:vAlign w:val="bottom"/>
          </w:tcPr>
          <w:p w:rsidR="00380DF3" w:rsidRDefault="00380DF3" w:rsidP="00380DF3">
            <w:pPr>
              <w:pStyle w:val="20"/>
              <w:shd w:val="clear" w:color="auto" w:fill="auto"/>
              <w:spacing w:line="259" w:lineRule="exact"/>
            </w:pPr>
            <w:r>
              <w:t xml:space="preserve">Организовать проведение областного конкурса среди учащихся учреждений образования населенных пунктов - участников Проекта на лучшую творческую работу (рисунок, плакат, слайд-шоу, баннер в интернете, </w:t>
            </w:r>
            <w:proofErr w:type="spellStart"/>
            <w:r>
              <w:t>стиккерпарк</w:t>
            </w:r>
            <w:proofErr w:type="spellEnd"/>
            <w:r>
              <w:t xml:space="preserve">, </w:t>
            </w:r>
            <w:proofErr w:type="spellStart"/>
            <w:r>
              <w:t>слоган</w:t>
            </w:r>
            <w:proofErr w:type="spellEnd"/>
            <w:r>
              <w:t xml:space="preserve">, риле, </w:t>
            </w:r>
            <w:proofErr w:type="spellStart"/>
            <w:r>
              <w:t>флаер</w:t>
            </w:r>
            <w:proofErr w:type="spellEnd"/>
            <w:r>
              <w:t xml:space="preserve"> и др.) «Я живу в здоровом городе (поселке, </w:t>
            </w:r>
            <w:proofErr w:type="spellStart"/>
            <w:r>
              <w:t>агрогородке</w:t>
            </w:r>
            <w:proofErr w:type="spellEnd"/>
            <w:r>
              <w:t>)!»</w:t>
            </w:r>
          </w:p>
        </w:tc>
        <w:tc>
          <w:tcPr>
            <w:tcW w:w="2567" w:type="dxa"/>
          </w:tcPr>
          <w:p w:rsidR="00380DF3" w:rsidRDefault="00380DF3" w:rsidP="00380DF3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до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01.09.2025</w:t>
            </w:r>
          </w:p>
        </w:tc>
        <w:tc>
          <w:tcPr>
            <w:tcW w:w="3828" w:type="dxa"/>
          </w:tcPr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t>главное управление по образованию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t>управление культуры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jc w:val="left"/>
            </w:pPr>
            <w:r>
              <w:t xml:space="preserve">Брестский областной </w:t>
            </w:r>
            <w:proofErr w:type="spellStart"/>
            <w:r>
              <w:t>ЦГЭиОЗ</w:t>
            </w:r>
            <w:proofErr w:type="spellEnd"/>
            <w:r>
              <w:t xml:space="preserve">, </w:t>
            </w:r>
            <w:proofErr w:type="spellStart"/>
            <w:r>
              <w:t>горрайисполкомы</w:t>
            </w:r>
            <w:proofErr w:type="spellEnd"/>
          </w:p>
        </w:tc>
      </w:tr>
      <w:tr w:rsidR="00380DF3" w:rsidTr="00380DF3">
        <w:tc>
          <w:tcPr>
            <w:tcW w:w="1101" w:type="dxa"/>
          </w:tcPr>
          <w:p w:rsidR="00380DF3" w:rsidRDefault="00380DF3" w:rsidP="00380DF3">
            <w:pPr>
              <w:jc w:val="right"/>
            </w:pPr>
          </w:p>
        </w:tc>
        <w:tc>
          <w:tcPr>
            <w:tcW w:w="7213" w:type="dxa"/>
          </w:tcPr>
          <w:p w:rsidR="00380DF3" w:rsidRDefault="00380DF3" w:rsidP="00380DF3">
            <w:pPr>
              <w:pStyle w:val="20"/>
              <w:shd w:val="clear" w:color="auto" w:fill="auto"/>
            </w:pPr>
            <w:r>
              <w:t>Организовать проведение конкурса среди журналистов на лучшее освещение реализации Проекта</w:t>
            </w:r>
          </w:p>
        </w:tc>
        <w:tc>
          <w:tcPr>
            <w:tcW w:w="2567" w:type="dxa"/>
          </w:tcPr>
          <w:p w:rsidR="00380DF3" w:rsidRDefault="00380DF3" w:rsidP="00380DF3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ДО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01.09.2025</w:t>
            </w:r>
          </w:p>
        </w:tc>
        <w:tc>
          <w:tcPr>
            <w:tcW w:w="3828" w:type="dxa"/>
          </w:tcPr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t>главное управление идеологической работы и по делам молодежи облисполкома,</w:t>
            </w:r>
          </w:p>
        </w:tc>
      </w:tr>
      <w:tr w:rsidR="00380DF3" w:rsidTr="00187B4B">
        <w:tc>
          <w:tcPr>
            <w:tcW w:w="1101" w:type="dxa"/>
          </w:tcPr>
          <w:p w:rsidR="00380DF3" w:rsidRDefault="00380DF3" w:rsidP="00380DF3">
            <w:pPr>
              <w:jc w:val="right"/>
            </w:pPr>
          </w:p>
        </w:tc>
        <w:tc>
          <w:tcPr>
            <w:tcW w:w="7213" w:type="dxa"/>
          </w:tcPr>
          <w:p w:rsidR="00380DF3" w:rsidRDefault="00380DF3" w:rsidP="00380DF3">
            <w:pPr>
              <w:pStyle w:val="20"/>
              <w:shd w:val="clear" w:color="auto" w:fill="auto"/>
            </w:pPr>
            <w:proofErr w:type="gramStart"/>
            <w:r>
              <w:t xml:space="preserve">Проработать вопрос о реализации </w:t>
            </w:r>
            <w:proofErr w:type="spellStart"/>
            <w:r>
              <w:t>му</w:t>
            </w:r>
            <w:proofErr w:type="spellEnd"/>
            <w:r>
              <w:t xml:space="preserve"> рал о в на фасадах зданий по тематике реализации Проектов</w:t>
            </w:r>
            <w:proofErr w:type="gramEnd"/>
          </w:p>
        </w:tc>
        <w:tc>
          <w:tcPr>
            <w:tcW w:w="2567" w:type="dxa"/>
          </w:tcPr>
          <w:p w:rsidR="00380DF3" w:rsidRDefault="00380DF3" w:rsidP="00380DF3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до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01.07.2025</w:t>
            </w:r>
          </w:p>
        </w:tc>
        <w:tc>
          <w:tcPr>
            <w:tcW w:w="3828" w:type="dxa"/>
            <w:vAlign w:val="bottom"/>
          </w:tcPr>
          <w:p w:rsidR="00380DF3" w:rsidRDefault="00380DF3" w:rsidP="00380DF3">
            <w:pPr>
              <w:pStyle w:val="20"/>
              <w:shd w:val="clear" w:color="auto" w:fill="auto"/>
              <w:spacing w:line="283" w:lineRule="exact"/>
            </w:pPr>
            <w:r>
              <w:t>управление архитектуры и территориального развития комитета по архитектуре и строительству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t xml:space="preserve">Брестский областной </w:t>
            </w:r>
            <w:proofErr w:type="spellStart"/>
            <w:r>
              <w:t>ЦГЭиОЗ</w:t>
            </w:r>
            <w:proofErr w:type="spellEnd"/>
            <w:r>
              <w:t xml:space="preserve">, </w:t>
            </w:r>
            <w:proofErr w:type="spellStart"/>
            <w:r>
              <w:t>горрайисполкомы</w:t>
            </w:r>
            <w:proofErr w:type="spellEnd"/>
          </w:p>
        </w:tc>
      </w:tr>
      <w:tr w:rsidR="00380DF3" w:rsidTr="00187B4B">
        <w:tc>
          <w:tcPr>
            <w:tcW w:w="1101" w:type="dxa"/>
          </w:tcPr>
          <w:p w:rsidR="00380DF3" w:rsidRDefault="00380DF3" w:rsidP="00380DF3">
            <w:pPr>
              <w:jc w:val="right"/>
            </w:pPr>
          </w:p>
        </w:tc>
        <w:tc>
          <w:tcPr>
            <w:tcW w:w="7213" w:type="dxa"/>
          </w:tcPr>
          <w:p w:rsidR="00380DF3" w:rsidRDefault="00380DF3" w:rsidP="00380DF3">
            <w:pPr>
              <w:pStyle w:val="20"/>
              <w:shd w:val="clear" w:color="auto" w:fill="auto"/>
              <w:spacing w:line="269" w:lineRule="exact"/>
            </w:pPr>
            <w:r>
              <w:t xml:space="preserve">Рекомендовать предприятиям, выпускающим продукцию ‘‘здорового" питания, промышленные товары, размещение на </w:t>
            </w:r>
            <w:r>
              <w:lastRenderedPageBreak/>
              <w:t>упаковке продукции эмблемы Проекта</w:t>
            </w:r>
          </w:p>
        </w:tc>
        <w:tc>
          <w:tcPr>
            <w:tcW w:w="2567" w:type="dxa"/>
          </w:tcPr>
          <w:p w:rsidR="00380DF3" w:rsidRDefault="00380DF3" w:rsidP="00380DF3">
            <w:pPr>
              <w:pStyle w:val="20"/>
              <w:shd w:val="clear" w:color="auto" w:fill="auto"/>
              <w:spacing w:line="260" w:lineRule="exact"/>
              <w:jc w:val="center"/>
            </w:pPr>
            <w:r>
              <w:lastRenderedPageBreak/>
              <w:t xml:space="preserve">2025 </w:t>
            </w:r>
            <w:r>
              <w:rPr>
                <w:rStyle w:val="2CenturyGothic12pt-1pt"/>
              </w:rPr>
              <w:t>г.</w:t>
            </w:r>
          </w:p>
        </w:tc>
        <w:tc>
          <w:tcPr>
            <w:tcW w:w="3828" w:type="dxa"/>
            <w:vAlign w:val="bottom"/>
          </w:tcPr>
          <w:p w:rsidR="00380DF3" w:rsidRDefault="00380DF3" w:rsidP="00380DF3">
            <w:pPr>
              <w:pStyle w:val="20"/>
              <w:shd w:val="clear" w:color="auto" w:fill="auto"/>
              <w:spacing w:line="283" w:lineRule="exact"/>
            </w:pPr>
            <w:r>
              <w:t>главное управление торговли и услуг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</w:pPr>
            <w:r>
              <w:lastRenderedPageBreak/>
              <w:t>комитет по сельскому хозяйству и продовольствию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</w:pPr>
            <w:r>
              <w:t>КПТ УП «Брестское областное управление местной промышленности»,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</w:pPr>
            <w:r>
              <w:t xml:space="preserve">ГО «Управляющая компания холдинга «Концерн </w:t>
            </w:r>
            <w:proofErr w:type="spellStart"/>
            <w:r>
              <w:t>Брестмясомолпром</w:t>
            </w:r>
            <w:proofErr w:type="spellEnd"/>
            <w:r>
              <w:t>»,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t xml:space="preserve">Брестский областной </w:t>
            </w:r>
            <w:proofErr w:type="spellStart"/>
            <w:r>
              <w:t>потребсоюз</w:t>
            </w:r>
            <w:proofErr w:type="spellEnd"/>
            <w:r>
              <w:t xml:space="preserve">, </w:t>
            </w:r>
            <w:proofErr w:type="spellStart"/>
            <w:r>
              <w:t>горрайисполкомы</w:t>
            </w:r>
            <w:proofErr w:type="spellEnd"/>
          </w:p>
        </w:tc>
      </w:tr>
      <w:tr w:rsidR="00380DF3" w:rsidTr="00187B4B">
        <w:tc>
          <w:tcPr>
            <w:tcW w:w="1101" w:type="dxa"/>
          </w:tcPr>
          <w:p w:rsidR="00380DF3" w:rsidRDefault="00380DF3" w:rsidP="00380DF3">
            <w:pPr>
              <w:jc w:val="right"/>
            </w:pPr>
          </w:p>
        </w:tc>
        <w:tc>
          <w:tcPr>
            <w:tcW w:w="7213" w:type="dxa"/>
          </w:tcPr>
          <w:p w:rsidR="00380DF3" w:rsidRDefault="00380DF3" w:rsidP="00380DF3">
            <w:pPr>
              <w:pStyle w:val="20"/>
              <w:shd w:val="clear" w:color="auto" w:fill="auto"/>
            </w:pPr>
            <w:r>
              <w:t>Обеспечить на базе учреждений образования, территориальных центров социального обслуживания населения и общественных объединений подготовку волонтеров из числа школьников, студентов и инициативных граждан, в том числе лиц старшего возраста, по продвижению аспектов здорового образа жизни среди населения</w:t>
            </w:r>
          </w:p>
        </w:tc>
        <w:tc>
          <w:tcPr>
            <w:tcW w:w="2567" w:type="dxa"/>
          </w:tcPr>
          <w:p w:rsidR="00380DF3" w:rsidRDefault="00380DF3" w:rsidP="00380DF3">
            <w:pPr>
              <w:pStyle w:val="20"/>
              <w:shd w:val="clear" w:color="auto" w:fill="auto"/>
            </w:pPr>
            <w:r>
              <w:t>ежеквартально до 01.01.2026</w:t>
            </w:r>
          </w:p>
        </w:tc>
        <w:tc>
          <w:tcPr>
            <w:tcW w:w="3828" w:type="dxa"/>
            <w:vAlign w:val="bottom"/>
          </w:tcPr>
          <w:p w:rsidR="00380DF3" w:rsidRDefault="00380DF3" w:rsidP="00380DF3">
            <w:pPr>
              <w:pStyle w:val="20"/>
              <w:shd w:val="clear" w:color="auto" w:fill="auto"/>
              <w:spacing w:line="283" w:lineRule="exact"/>
            </w:pPr>
            <w:r>
              <w:t>главное управление по здравоохранению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</w:pPr>
            <w:r>
              <w:t>главное управление по образованию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</w:pPr>
            <w:r>
              <w:t>комитет по труду, занятости и социальной защите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  <w:jc w:val="left"/>
            </w:pPr>
            <w:r>
              <w:t xml:space="preserve">Брестская областная организация ОО «БРСМ», </w:t>
            </w:r>
            <w:proofErr w:type="spellStart"/>
            <w:r>
              <w:t>горрайисполкомы</w:t>
            </w:r>
            <w:proofErr w:type="spellEnd"/>
          </w:p>
        </w:tc>
      </w:tr>
      <w:tr w:rsidR="00380DF3" w:rsidTr="00187B4B">
        <w:tc>
          <w:tcPr>
            <w:tcW w:w="1101" w:type="dxa"/>
          </w:tcPr>
          <w:p w:rsidR="00380DF3" w:rsidRDefault="00380DF3" w:rsidP="00380DF3">
            <w:pPr>
              <w:jc w:val="right"/>
            </w:pPr>
          </w:p>
        </w:tc>
        <w:tc>
          <w:tcPr>
            <w:tcW w:w="7213" w:type="dxa"/>
            <w:vAlign w:val="center"/>
          </w:tcPr>
          <w:p w:rsidR="00380DF3" w:rsidRDefault="00380DF3" w:rsidP="00380DF3">
            <w:pPr>
              <w:pStyle w:val="20"/>
              <w:shd w:val="clear" w:color="auto" w:fill="auto"/>
            </w:pPr>
            <w:r>
              <w:t xml:space="preserve">Разработать для каждой административной территории макеты сервировочных бумажных салфеток с эмблемой Проекта и </w:t>
            </w:r>
            <w:r>
              <w:rPr>
                <w:lang w:val="en-US" w:bidi="en-US"/>
              </w:rPr>
              <w:t>QR</w:t>
            </w:r>
            <w:r>
              <w:t>-кодом на информационный ресурс, отражающий информацию о Проекте, и рекомендовать их использование объектами общественного питания при оказании услуг населению</w:t>
            </w:r>
          </w:p>
        </w:tc>
        <w:tc>
          <w:tcPr>
            <w:tcW w:w="2567" w:type="dxa"/>
          </w:tcPr>
          <w:p w:rsidR="00380DF3" w:rsidRDefault="00380DF3" w:rsidP="00380DF3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CenturyGothic12pt-1pt"/>
              </w:rPr>
              <w:t>ДО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01.10.2025</w:t>
            </w:r>
          </w:p>
        </w:tc>
        <w:tc>
          <w:tcPr>
            <w:tcW w:w="3828" w:type="dxa"/>
          </w:tcPr>
          <w:p w:rsidR="00380DF3" w:rsidRDefault="00380DF3" w:rsidP="00380DF3">
            <w:pPr>
              <w:pStyle w:val="20"/>
              <w:shd w:val="clear" w:color="auto" w:fill="auto"/>
              <w:spacing w:line="288" w:lineRule="exact"/>
            </w:pPr>
            <w:r>
              <w:t xml:space="preserve">главное управление торговли </w:t>
            </w:r>
            <w:r>
              <w:rPr>
                <w:rStyle w:val="2CenturyGothic12pt-1pt"/>
              </w:rPr>
              <w:t xml:space="preserve">и </w:t>
            </w:r>
            <w:r>
              <w:t>услуг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69" w:lineRule="exact"/>
              <w:jc w:val="left"/>
            </w:pPr>
            <w:r>
              <w:t xml:space="preserve">Брестский областной </w:t>
            </w:r>
            <w:proofErr w:type="spellStart"/>
            <w:r>
              <w:t>ЦГЭиОЗ</w:t>
            </w:r>
            <w:proofErr w:type="spellEnd"/>
            <w:proofErr w:type="gramStart"/>
            <w:r>
              <w:t xml:space="preserve">;, </w:t>
            </w:r>
            <w:proofErr w:type="spellStart"/>
            <w:proofErr w:type="gramEnd"/>
            <w:r>
              <w:t>горрайисполкомы</w:t>
            </w:r>
            <w:proofErr w:type="spellEnd"/>
          </w:p>
        </w:tc>
      </w:tr>
      <w:tr w:rsidR="00380DF3" w:rsidTr="00187B4B">
        <w:tc>
          <w:tcPr>
            <w:tcW w:w="1101" w:type="dxa"/>
          </w:tcPr>
          <w:p w:rsidR="00380DF3" w:rsidRDefault="00380DF3" w:rsidP="00380DF3">
            <w:pPr>
              <w:jc w:val="right"/>
            </w:pPr>
          </w:p>
        </w:tc>
        <w:tc>
          <w:tcPr>
            <w:tcW w:w="7213" w:type="dxa"/>
            <w:vAlign w:val="bottom"/>
          </w:tcPr>
          <w:p w:rsidR="00380DF3" w:rsidRDefault="00380DF3" w:rsidP="00380DF3">
            <w:pPr>
              <w:pStyle w:val="20"/>
              <w:shd w:val="clear" w:color="auto" w:fill="auto"/>
            </w:pPr>
            <w:r>
              <w:t xml:space="preserve">Предоставить информацию о выполнении Дополнительного комплекса мер в </w:t>
            </w:r>
            <w:proofErr w:type="gramStart"/>
            <w:r>
              <w:t>Брестский</w:t>
            </w:r>
            <w:proofErr w:type="gramEnd"/>
            <w:r>
              <w:t xml:space="preserve"> областной </w:t>
            </w:r>
            <w:proofErr w:type="spellStart"/>
            <w:r>
              <w:t>ЦГЭиОЗ</w:t>
            </w:r>
            <w:proofErr w:type="spellEnd"/>
            <w:r>
              <w:t xml:space="preserve"> </w:t>
            </w:r>
            <w:r w:rsidRPr="00BA6BCC">
              <w:rPr>
                <w:lang w:bidi="en-US"/>
              </w:rPr>
              <w:t>(</w:t>
            </w:r>
            <w:r>
              <w:rPr>
                <w:lang w:val="en-US" w:bidi="en-US"/>
              </w:rPr>
              <w:t>e</w:t>
            </w:r>
            <w:r w:rsidRPr="00BA6BCC">
              <w:rPr>
                <w:lang w:bidi="en-US"/>
              </w:rPr>
              <w:t>-</w:t>
            </w:r>
            <w:r>
              <w:rPr>
                <w:lang w:val="en-US" w:bidi="en-US"/>
              </w:rPr>
              <w:t>mail</w:t>
            </w:r>
            <w:r w:rsidRPr="00BA6BCC">
              <w:rPr>
                <w:lang w:bidi="en-US"/>
              </w:rPr>
              <w:t xml:space="preserve">: </w:t>
            </w:r>
            <w:hyperlink r:id="rId5" w:history="1">
              <w:r>
                <w:rPr>
                  <w:rStyle w:val="a5"/>
                  <w:lang w:val="en-US" w:bidi="en-US"/>
                </w:rPr>
                <w:t>brhcmh</w:t>
              </w:r>
              <w:r w:rsidRPr="00BA6BCC">
                <w:rPr>
                  <w:rStyle w:val="a5"/>
                  <w:lang w:bidi="en-US"/>
                </w:rPr>
                <w:t>@</w:t>
              </w:r>
              <w:r>
                <w:rPr>
                  <w:rStyle w:val="a5"/>
                  <w:lang w:val="en-US" w:bidi="en-US"/>
                </w:rPr>
                <w:t>brest</w:t>
              </w:r>
              <w:r w:rsidRPr="00BA6BCC">
                <w:rPr>
                  <w:rStyle w:val="a5"/>
                  <w:lang w:bidi="en-US"/>
                </w:rPr>
                <w:t>.</w:t>
              </w:r>
              <w:r>
                <w:rPr>
                  <w:rStyle w:val="a5"/>
                  <w:lang w:val="en-US" w:bidi="en-US"/>
                </w:rPr>
                <w:t>by</w:t>
              </w:r>
            </w:hyperlink>
            <w:r w:rsidRPr="00BA6BCC">
              <w:rPr>
                <w:lang w:bidi="en-US"/>
              </w:rPr>
              <w:t>)</w:t>
            </w:r>
          </w:p>
        </w:tc>
        <w:tc>
          <w:tcPr>
            <w:tcW w:w="2567" w:type="dxa"/>
            <w:vAlign w:val="bottom"/>
          </w:tcPr>
          <w:p w:rsidR="00380DF3" w:rsidRDefault="00380DF3" w:rsidP="00380DF3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CenturyGothic12pt-1pt"/>
              </w:rPr>
              <w:t>ДО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78" w:lineRule="exact"/>
              <w:ind w:left="380"/>
              <w:jc w:val="left"/>
            </w:pPr>
            <w:r>
              <w:t>10.04.2025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78" w:lineRule="exact"/>
              <w:ind w:left="380"/>
              <w:jc w:val="left"/>
            </w:pPr>
            <w:r>
              <w:t>10.07.2025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78" w:lineRule="exact"/>
              <w:ind w:left="380"/>
              <w:jc w:val="left"/>
            </w:pPr>
            <w:r>
              <w:t>10.10.2025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78" w:lineRule="exact"/>
              <w:ind w:left="380"/>
              <w:jc w:val="left"/>
            </w:pPr>
            <w:r>
              <w:t>10.01.2026</w:t>
            </w:r>
          </w:p>
        </w:tc>
        <w:tc>
          <w:tcPr>
            <w:tcW w:w="3828" w:type="dxa"/>
          </w:tcPr>
          <w:p w:rsidR="00380DF3" w:rsidRDefault="00380DF3" w:rsidP="00380DF3">
            <w:pPr>
              <w:pStyle w:val="20"/>
              <w:shd w:val="clear" w:color="auto" w:fill="auto"/>
              <w:spacing w:line="283" w:lineRule="exact"/>
            </w:pPr>
            <w:r>
              <w:t>главное управление идеологической работы и по делам молодежи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tabs>
                <w:tab w:val="left" w:pos="1584"/>
              </w:tabs>
              <w:spacing w:line="283" w:lineRule="exact"/>
            </w:pPr>
            <w:r>
              <w:rPr>
                <w:rStyle w:val="2Exact"/>
              </w:rPr>
              <w:t xml:space="preserve">главное управление по образованию облисполкома, </w:t>
            </w:r>
            <w:r>
              <w:rPr>
                <w:rStyle w:val="2Exact"/>
              </w:rPr>
              <w:lastRenderedPageBreak/>
              <w:t>главное управление по здравоохранению облисполкома,</w:t>
            </w:r>
          </w:p>
          <w:p w:rsidR="00380DF3" w:rsidRDefault="00380DF3" w:rsidP="00380DF3">
            <w:pPr>
              <w:pStyle w:val="20"/>
              <w:shd w:val="clear" w:color="auto" w:fill="auto"/>
              <w:spacing w:line="283" w:lineRule="exact"/>
            </w:pPr>
            <w:proofErr w:type="gramStart"/>
            <w:r>
              <w:rPr>
                <w:rStyle w:val="2Exact"/>
              </w:rPr>
              <w:t>управление спорта и туризма облисполкома, управление культуры облисполкома, комитет по труду, занятости и социальной защите облисполкома, главное управление торговли и услуг облисполкома, управление архитектуры и территориального развития комитета по архитектуре и строительству облисполкома, управление жилищно-коммунального хозяйства облисполкома, КПТ УП «Брестское областное управление местной промышленности», ОАО «</w:t>
            </w:r>
            <w:proofErr w:type="spellStart"/>
            <w:r>
              <w:rPr>
                <w:rStyle w:val="2Exact"/>
              </w:rPr>
              <w:t>Бресгоблавтотранс</w:t>
            </w:r>
            <w:proofErr w:type="spellEnd"/>
            <w:r>
              <w:rPr>
                <w:rStyle w:val="2Exact"/>
              </w:rPr>
              <w:t xml:space="preserve">», БОУП «Брестское управление ЖКХ», IX) «Управляющая компания холдинга «Концерн </w:t>
            </w:r>
            <w:proofErr w:type="spellStart"/>
            <w:r>
              <w:rPr>
                <w:rStyle w:val="2Exact"/>
              </w:rPr>
              <w:t>Брестмясомол</w:t>
            </w:r>
            <w:proofErr w:type="spellEnd"/>
            <w:r>
              <w:rPr>
                <w:rStyle w:val="2Exact"/>
              </w:rPr>
              <w:t xml:space="preserve"> </w:t>
            </w:r>
            <w:proofErr w:type="spellStart"/>
            <w:r>
              <w:rPr>
                <w:rStyle w:val="2Exact"/>
              </w:rPr>
              <w:t>пром</w:t>
            </w:r>
            <w:proofErr w:type="spellEnd"/>
            <w:r>
              <w:rPr>
                <w:rStyle w:val="2Exact"/>
              </w:rPr>
              <w:t xml:space="preserve">», Брестский областной </w:t>
            </w:r>
            <w:proofErr w:type="spellStart"/>
            <w:r>
              <w:rPr>
                <w:rStyle w:val="2Exact"/>
              </w:rPr>
              <w:t>потребсоюз</w:t>
            </w:r>
            <w:proofErr w:type="spellEnd"/>
            <w:proofErr w:type="gramEnd"/>
            <w:r>
              <w:rPr>
                <w:rStyle w:val="2Exact"/>
              </w:rPr>
              <w:t>, Брестская областная организация ОО</w:t>
            </w:r>
            <w:r w:rsidRPr="00BA6BCC">
              <w:rPr>
                <w:rStyle w:val="2Exact"/>
                <w:lang w:bidi="en-US"/>
              </w:rPr>
              <w:t xml:space="preserve"> </w:t>
            </w:r>
            <w:r>
              <w:rPr>
                <w:rStyle w:val="2Exact"/>
              </w:rPr>
              <w:t>«БРОМ», облисполком</w:t>
            </w:r>
          </w:p>
        </w:tc>
      </w:tr>
    </w:tbl>
    <w:p w:rsidR="00A442D8" w:rsidRDefault="00A442D8" w:rsidP="00380DF3">
      <w:pPr>
        <w:pStyle w:val="20"/>
        <w:shd w:val="clear" w:color="auto" w:fill="auto"/>
        <w:spacing w:line="283" w:lineRule="exact"/>
        <w:jc w:val="left"/>
        <w:rPr>
          <w:rStyle w:val="2Exact"/>
        </w:rPr>
      </w:pPr>
    </w:p>
    <w:p w:rsidR="00A442D8" w:rsidRDefault="00A442D8" w:rsidP="00380DF3">
      <w:pPr>
        <w:pStyle w:val="20"/>
        <w:shd w:val="clear" w:color="auto" w:fill="auto"/>
        <w:spacing w:line="283" w:lineRule="exact"/>
        <w:jc w:val="left"/>
        <w:rPr>
          <w:rStyle w:val="2Exact"/>
        </w:rPr>
      </w:pPr>
    </w:p>
    <w:p w:rsidR="00380DF3" w:rsidRDefault="00380DF3" w:rsidP="00380DF3">
      <w:pPr>
        <w:pStyle w:val="20"/>
        <w:shd w:val="clear" w:color="auto" w:fill="auto"/>
        <w:spacing w:line="283" w:lineRule="exact"/>
        <w:jc w:val="left"/>
        <w:rPr>
          <w:rStyle w:val="2Exact"/>
        </w:rPr>
      </w:pPr>
      <w:r>
        <w:rPr>
          <w:rStyle w:val="2Exact"/>
        </w:rPr>
        <w:lastRenderedPageBreak/>
        <w:t xml:space="preserve">Председатель областного отделения группы </w:t>
      </w:r>
    </w:p>
    <w:p w:rsidR="00380DF3" w:rsidRDefault="00380DF3" w:rsidP="00380DF3">
      <w:pPr>
        <w:pStyle w:val="20"/>
        <w:shd w:val="clear" w:color="auto" w:fill="auto"/>
        <w:spacing w:line="283" w:lineRule="exact"/>
        <w:jc w:val="left"/>
        <w:rPr>
          <w:rStyle w:val="2Exact"/>
        </w:rPr>
      </w:pPr>
      <w:r>
        <w:rPr>
          <w:rStyle w:val="2Exact"/>
        </w:rPr>
        <w:t xml:space="preserve">управления государственным профилактическим проектом </w:t>
      </w:r>
    </w:p>
    <w:p w:rsidR="00380DF3" w:rsidRDefault="00380DF3" w:rsidP="00380DF3">
      <w:pPr>
        <w:pStyle w:val="20"/>
        <w:shd w:val="clear" w:color="auto" w:fill="auto"/>
        <w:spacing w:line="283" w:lineRule="exact"/>
        <w:jc w:val="left"/>
        <w:rPr>
          <w:rStyle w:val="2Exact"/>
        </w:rPr>
      </w:pPr>
      <w:r>
        <w:rPr>
          <w:rStyle w:val="2Exact"/>
        </w:rPr>
        <w:t>«Здоровые города и поселки»</w:t>
      </w:r>
    </w:p>
    <w:p w:rsidR="00A442D8" w:rsidRDefault="00A442D8" w:rsidP="00380DF3">
      <w:pPr>
        <w:pStyle w:val="20"/>
        <w:shd w:val="clear" w:color="auto" w:fill="auto"/>
        <w:spacing w:line="283" w:lineRule="exact"/>
        <w:jc w:val="left"/>
      </w:pPr>
    </w:p>
    <w:p w:rsidR="00A442D8" w:rsidRDefault="00380DF3" w:rsidP="00380DF3">
      <w:pPr>
        <w:pStyle w:val="20"/>
        <w:shd w:val="clear" w:color="auto" w:fill="auto"/>
        <w:spacing w:line="283" w:lineRule="exact"/>
        <w:ind w:right="1540"/>
        <w:jc w:val="left"/>
        <w:rPr>
          <w:rStyle w:val="2Exact"/>
        </w:rPr>
      </w:pPr>
      <w:r>
        <w:rPr>
          <w:rStyle w:val="2Exact"/>
        </w:rPr>
        <w:t>Главный государственный</w:t>
      </w:r>
    </w:p>
    <w:p w:rsidR="00A442D8" w:rsidRDefault="00380DF3" w:rsidP="00380DF3">
      <w:pPr>
        <w:pStyle w:val="20"/>
        <w:shd w:val="clear" w:color="auto" w:fill="auto"/>
        <w:spacing w:line="283" w:lineRule="exact"/>
        <w:ind w:right="1540"/>
        <w:jc w:val="left"/>
        <w:rPr>
          <w:rStyle w:val="2Exact"/>
        </w:rPr>
      </w:pPr>
      <w:r>
        <w:rPr>
          <w:rStyle w:val="2Exact"/>
        </w:rPr>
        <w:t xml:space="preserve"> санитарный врач </w:t>
      </w:r>
    </w:p>
    <w:p w:rsidR="00A442D8" w:rsidRDefault="00380DF3" w:rsidP="00A442D8">
      <w:pPr>
        <w:pStyle w:val="20"/>
        <w:shd w:val="clear" w:color="auto" w:fill="auto"/>
        <w:spacing w:line="260" w:lineRule="exact"/>
        <w:jc w:val="left"/>
      </w:pPr>
      <w:r>
        <w:rPr>
          <w:rStyle w:val="2Exact"/>
        </w:rPr>
        <w:t>Брестской области</w:t>
      </w:r>
      <w:r w:rsidR="00A442D8">
        <w:rPr>
          <w:rStyle w:val="2Exact"/>
        </w:rPr>
        <w:t xml:space="preserve">                                                                                                                                                          Е.В. </w:t>
      </w:r>
      <w:proofErr w:type="spellStart"/>
      <w:r w:rsidR="00A442D8">
        <w:rPr>
          <w:rStyle w:val="2Exact"/>
        </w:rPr>
        <w:t>Ильяшева</w:t>
      </w:r>
      <w:proofErr w:type="spellEnd"/>
    </w:p>
    <w:p w:rsidR="00380DF3" w:rsidRDefault="00380DF3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380DF3">
      <w:pPr>
        <w:pStyle w:val="20"/>
        <w:shd w:val="clear" w:color="auto" w:fill="auto"/>
        <w:spacing w:line="283" w:lineRule="exact"/>
        <w:ind w:right="1540"/>
        <w:jc w:val="left"/>
      </w:pPr>
    </w:p>
    <w:p w:rsidR="00A442D8" w:rsidRDefault="00A442D8" w:rsidP="00A442D8">
      <w:pPr>
        <w:pStyle w:val="20"/>
        <w:shd w:val="clear" w:color="auto" w:fill="auto"/>
        <w:spacing w:line="240" w:lineRule="auto"/>
        <w:rPr>
          <w:sz w:val="18"/>
          <w:szCs w:val="18"/>
        </w:rPr>
      </w:pPr>
      <w:r w:rsidRPr="00A442D8">
        <w:rPr>
          <w:sz w:val="18"/>
          <w:szCs w:val="18"/>
        </w:rPr>
        <w:t>03-6 Еремина 5 22 40</w:t>
      </w:r>
    </w:p>
    <w:p w:rsidR="00A442D8" w:rsidRDefault="00A442D8" w:rsidP="00A442D8">
      <w:pPr>
        <w:pStyle w:val="20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1 секретарь районного отделения</w:t>
      </w:r>
    </w:p>
    <w:p w:rsidR="00A442D8" w:rsidRPr="00A442D8" w:rsidRDefault="00A442D8" w:rsidP="00A442D8">
      <w:pPr>
        <w:pStyle w:val="20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Группы управления</w:t>
      </w:r>
    </w:p>
    <w:p w:rsidR="0047080E" w:rsidRPr="00A442D8" w:rsidRDefault="0047080E" w:rsidP="00380DF3">
      <w:pPr>
        <w:jc w:val="both"/>
        <w:rPr>
          <w:sz w:val="18"/>
          <w:szCs w:val="18"/>
        </w:rPr>
      </w:pPr>
    </w:p>
    <w:sectPr w:rsidR="0047080E" w:rsidRPr="00A442D8" w:rsidSect="004708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B96"/>
    <w:multiLevelType w:val="hybridMultilevel"/>
    <w:tmpl w:val="9D64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1E9C"/>
    <w:multiLevelType w:val="multilevel"/>
    <w:tmpl w:val="F1CA5B7C"/>
    <w:lvl w:ilvl="0">
      <w:start w:val="2025"/>
      <w:numFmt w:val="decimal"/>
      <w:lvlText w:val="1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1068F"/>
    <w:multiLevelType w:val="multilevel"/>
    <w:tmpl w:val="725C9702"/>
    <w:lvl w:ilvl="0">
      <w:start w:val="2026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E4281C"/>
    <w:multiLevelType w:val="hybridMultilevel"/>
    <w:tmpl w:val="FA622534"/>
    <w:lvl w:ilvl="0" w:tplc="8160A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40BDC"/>
    <w:multiLevelType w:val="hybridMultilevel"/>
    <w:tmpl w:val="334EA2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8D10CE"/>
    <w:multiLevelType w:val="hybridMultilevel"/>
    <w:tmpl w:val="B9DA8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80E"/>
    <w:rsid w:val="00033B99"/>
    <w:rsid w:val="0023614B"/>
    <w:rsid w:val="00380DF3"/>
    <w:rsid w:val="003926A9"/>
    <w:rsid w:val="0047080E"/>
    <w:rsid w:val="00574EE5"/>
    <w:rsid w:val="009F1495"/>
    <w:rsid w:val="00A442D8"/>
    <w:rsid w:val="00CE39DF"/>
    <w:rsid w:val="00E36DE1"/>
    <w:rsid w:val="00F578D2"/>
    <w:rsid w:val="00FC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7080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47080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7080E"/>
    <w:pPr>
      <w:widowControl w:val="0"/>
      <w:shd w:val="clear" w:color="auto" w:fill="FFFFFF"/>
      <w:spacing w:before="300" w:after="0" w:line="34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4708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080E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47080E"/>
    <w:pPr>
      <w:ind w:left="720"/>
      <w:contextualSpacing/>
    </w:pPr>
  </w:style>
  <w:style w:type="character" w:customStyle="1" w:styleId="2CenturyGothic8pt0pt">
    <w:name w:val="Основной текст (2) + Century Gothic;8 pt;Полужирный;Интервал 0 pt"/>
    <w:basedOn w:val="2"/>
    <w:rsid w:val="00380DF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380DF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enturyGothic12pt-1pt">
    <w:name w:val="Основной текст (2) + Century Gothic;12 pt;Интервал -1 pt"/>
    <w:basedOn w:val="2"/>
    <w:rsid w:val="00380DF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styleId="a5">
    <w:name w:val="Hyperlink"/>
    <w:basedOn w:val="a0"/>
    <w:rsid w:val="00380DF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8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hcmh@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2025-01-11T06:42:00Z</dcterms:created>
  <dcterms:modified xsi:type="dcterms:W3CDTF">2025-01-17T05:21:00Z</dcterms:modified>
</cp:coreProperties>
</file>