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C" w:rsidRPr="00992320" w:rsidRDefault="00C53A0C" w:rsidP="00C53A0C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C53A0C" w:rsidRPr="00992320" w:rsidRDefault="00C53A0C" w:rsidP="00C53A0C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Pr="00D862D1">
        <w:rPr>
          <w:sz w:val="26"/>
          <w:szCs w:val="26"/>
          <w:u w:val="single"/>
        </w:rPr>
        <w:t>ГУ «</w:t>
      </w:r>
      <w:r>
        <w:rPr>
          <w:sz w:val="26"/>
          <w:szCs w:val="26"/>
          <w:u w:val="single"/>
        </w:rPr>
        <w:t>Кобринский зональный центр гигиены и</w:t>
      </w:r>
      <w:r w:rsidRPr="00D862D1">
        <w:rPr>
          <w:sz w:val="26"/>
          <w:szCs w:val="26"/>
          <w:u w:val="single"/>
        </w:rPr>
        <w:t xml:space="preserve"> эпидемиологии»</w:t>
      </w:r>
      <w:r w:rsidRPr="00992320">
        <w:rPr>
          <w:sz w:val="26"/>
          <w:szCs w:val="26"/>
        </w:rPr>
        <w:t xml:space="preserve"> административных процедур в отношении субъектов хозяйствования в соответствии с </w:t>
      </w:r>
      <w:r>
        <w:rPr>
          <w:sz w:val="26"/>
          <w:szCs w:val="26"/>
        </w:rPr>
        <w:t>п. 3.3.2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C53A0C" w:rsidRPr="00992320" w:rsidRDefault="00C53A0C" w:rsidP="00C53A0C">
      <w:pPr>
        <w:jc w:val="center"/>
        <w:rPr>
          <w:sz w:val="26"/>
          <w:szCs w:val="26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969"/>
        <w:gridCol w:w="2547"/>
      </w:tblGrid>
      <w:tr w:rsidR="00C53A0C" w:rsidRPr="00992320" w:rsidTr="00F77153">
        <w:trPr>
          <w:trHeight w:val="204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r w:rsidRPr="00992320">
              <w:rPr>
                <w:b/>
              </w:rPr>
              <w:t>Наименование процедуры:</w:t>
            </w:r>
            <w:r w:rsidRPr="00992320">
              <w:t xml:space="preserve"> «</w:t>
            </w:r>
            <w:r w:rsidR="008C2CF0" w:rsidRPr="00991B27">
              <w:t xml:space="preserve">Получение санитарно-гигиенического заключения </w:t>
            </w:r>
            <w:r w:rsidR="008C2CF0">
              <w:t xml:space="preserve">по </w:t>
            </w:r>
            <w:r w:rsidR="008C2CF0" w:rsidRPr="001962F5">
              <w:t xml:space="preserve">проектной документации на </w:t>
            </w:r>
            <w:r w:rsidR="008C2CF0">
              <w:t xml:space="preserve">строительство объекта </w:t>
            </w:r>
            <w:r w:rsidR="008C2CF0" w:rsidRPr="001962F5">
              <w:t>социальной, производственной, транспортной, инженерной инфраструктуры</w:t>
            </w:r>
            <w:r w:rsidR="008C2CF0">
              <w:t>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      </w:r>
            <w:r w:rsidRPr="00992320">
              <w:t xml:space="preserve">» 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Сведения о структурном подразделении, осуществляющем административную процедуру</w:t>
            </w:r>
            <w:r>
              <w:rPr>
                <w:b/>
              </w:rPr>
              <w:t xml:space="preserve"> </w:t>
            </w:r>
            <w:r w:rsidR="00D84026">
              <w:rPr>
                <w:u w:val="single"/>
              </w:rPr>
              <w:t xml:space="preserve">  отдел</w:t>
            </w:r>
            <w:r w:rsidRPr="0075057A">
              <w:rPr>
                <w:u w:val="single"/>
              </w:rPr>
              <w:t xml:space="preserve"> гигиены</w:t>
            </w:r>
          </w:p>
          <w:p w:rsidR="00C53A0C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Перечень сотрудников осуществляющих при</w:t>
            </w:r>
            <w:r>
              <w:rPr>
                <w:b/>
              </w:rPr>
              <w:t>е</w:t>
            </w:r>
            <w:r w:rsidRPr="00992320">
              <w:rPr>
                <w:b/>
              </w:rPr>
              <w:t>м заинтересованных лиц</w:t>
            </w:r>
          </w:p>
          <w:p w:rsidR="00C53A0C" w:rsidRPr="00DE7244" w:rsidRDefault="00C53A0C" w:rsidP="00C53A0C">
            <w:pPr>
              <w:spacing w:line="240" w:lineRule="exact"/>
              <w:ind w:left="-57" w:right="-57"/>
              <w:jc w:val="both"/>
            </w:pPr>
            <w:r>
              <w:rPr>
                <w:lang w:eastAsia="en-US"/>
              </w:rPr>
              <w:t xml:space="preserve">ФИО, </w:t>
            </w:r>
            <w:proofErr w:type="spellStart"/>
            <w:r w:rsidRPr="00DE7244">
              <w:t>Бобко</w:t>
            </w:r>
            <w:proofErr w:type="spellEnd"/>
            <w:r w:rsidRPr="00DE7244">
              <w:t xml:space="preserve"> Лариса Николаевна – заведующий </w:t>
            </w:r>
            <w:r>
              <w:t>отделением</w:t>
            </w:r>
            <w:r w:rsidRPr="00DE7244">
              <w:t xml:space="preserve"> гигиены труда,</w:t>
            </w:r>
          </w:p>
          <w:p w:rsidR="00C53A0C" w:rsidRPr="00DE7244" w:rsidRDefault="00C53A0C" w:rsidP="00C53A0C">
            <w:pPr>
              <w:spacing w:line="240" w:lineRule="exact"/>
              <w:ind w:left="-57" w:right="-57"/>
              <w:jc w:val="both"/>
            </w:pPr>
            <w:r w:rsidRPr="00DE7244">
              <w:t xml:space="preserve">Лазарева Ирина Валентиновна – заведующий </w:t>
            </w:r>
            <w:r>
              <w:t>отделением</w:t>
            </w:r>
            <w:r w:rsidRPr="00DE7244">
              <w:t xml:space="preserve"> коммунальной гигиены,</w:t>
            </w:r>
          </w:p>
          <w:p w:rsidR="00C53A0C" w:rsidRPr="00DE7244" w:rsidRDefault="00C53A0C" w:rsidP="00C53A0C">
            <w:pPr>
              <w:spacing w:line="240" w:lineRule="exact"/>
              <w:ind w:left="-57" w:right="-57"/>
              <w:jc w:val="both"/>
            </w:pPr>
            <w:r w:rsidRPr="00DE7244">
              <w:t>тел. 8 (01642) 3 16 33;</w:t>
            </w:r>
          </w:p>
          <w:p w:rsidR="00C53A0C" w:rsidRPr="00DE7244" w:rsidRDefault="00C53A0C" w:rsidP="00C53A0C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каб</w:t>
            </w:r>
            <w:proofErr w:type="spellEnd"/>
            <w:r w:rsidRPr="00DE7244">
              <w:t>. №4, пл. Свободы, 8;</w:t>
            </w:r>
          </w:p>
          <w:p w:rsidR="00C53A0C" w:rsidRPr="00DE7244" w:rsidRDefault="00C53A0C" w:rsidP="00C53A0C">
            <w:pPr>
              <w:spacing w:line="240" w:lineRule="exact"/>
              <w:ind w:left="-57" w:right="-57"/>
              <w:jc w:val="both"/>
            </w:pPr>
            <w:r w:rsidRPr="00DE7244">
              <w:t xml:space="preserve">Ширин Андрей Владимирович – заведующий </w:t>
            </w:r>
            <w:r>
              <w:t>отделением</w:t>
            </w:r>
            <w:r w:rsidRPr="00DE7244">
              <w:t xml:space="preserve"> гигиены питания,</w:t>
            </w:r>
          </w:p>
          <w:p w:rsidR="00C53A0C" w:rsidRPr="00DE7244" w:rsidRDefault="00C53A0C" w:rsidP="00C53A0C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Измоденова</w:t>
            </w:r>
            <w:proofErr w:type="spellEnd"/>
            <w:r w:rsidRPr="00DE7244">
              <w:t xml:space="preserve"> Людмила Максимовна – заведующий </w:t>
            </w:r>
            <w:r>
              <w:t>отделением</w:t>
            </w:r>
            <w:r w:rsidRPr="00DE7244">
              <w:t xml:space="preserve"> гигиены детей и подростков,</w:t>
            </w:r>
          </w:p>
          <w:p w:rsidR="00C53A0C" w:rsidRPr="00DE7244" w:rsidRDefault="00C53A0C" w:rsidP="00C53A0C">
            <w:pPr>
              <w:spacing w:line="240" w:lineRule="exact"/>
              <w:ind w:left="-57" w:right="-57"/>
              <w:jc w:val="both"/>
            </w:pPr>
            <w:r w:rsidRPr="00DE7244">
              <w:t>тел. 8 (01642) 5 42 44;</w:t>
            </w:r>
          </w:p>
          <w:p w:rsidR="00C53A0C" w:rsidRPr="00992320" w:rsidRDefault="00C53A0C" w:rsidP="00C53A0C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proofErr w:type="spellStart"/>
            <w:r w:rsidRPr="00DE7244">
              <w:t>каб</w:t>
            </w:r>
            <w:proofErr w:type="spellEnd"/>
            <w:r w:rsidRPr="00DE7244">
              <w:t>. №</w:t>
            </w:r>
            <w:r>
              <w:t>1</w:t>
            </w:r>
            <w:r w:rsidRPr="00DE7244">
              <w:t>, пл. Свободы, 8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ОБРАЩЕНИЯ ЗА ОСУЩЕСТВЛЕНИЕМ АДМИНИСТРАТИВНОЙ ПРОЦЕДУРЫ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(ДАЛЕЕ – АП)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Последовательность действий субъекта хозяйствования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</w:rPr>
            </w:pPr>
            <w:r w:rsidRPr="00992320">
              <w:rPr>
                <w:b/>
              </w:rPr>
              <w:t>Соответствующие действия уполномоченного ЦГЭ,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срок исполнения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1. Подача (лично, по почте, либо нарочным) заявления на осуществление АП с приложением необходимых документов и (или) сведений, а именно: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 xml:space="preserve">- </w:t>
            </w:r>
            <w:r w:rsidRPr="00992320">
              <w:t xml:space="preserve">документ, подтверждающий внесение платы (за исключением случая внесения платы посредством использования системы </w:t>
            </w:r>
            <w:r>
              <w:t>ЕРИП</w:t>
            </w:r>
            <w:r w:rsidRPr="00992320">
              <w:t>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 xml:space="preserve">- </w:t>
            </w:r>
            <w:r w:rsidRPr="00992320">
              <w:t>градостроительный проект, изменения и (или) дополнения, вносимые в него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Регистрация заявления в специальном журнале (либо регистрационной карточке) отдельно от общего документооборота</w:t>
            </w:r>
            <w:r>
              <w:t xml:space="preserve"> </w:t>
            </w:r>
            <w:r w:rsidRPr="00992320">
              <w:t xml:space="preserve">(осуществляется в день подачи заявления, а при поступлении в нерабочий день (нерабочее время) – не позднее первого следующего рабочего дня)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Должностное лицо, уполномоченное ЛПА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ОСУЩЕСТВЛЕНИЯ АП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Действия уполномоченного ЦГЭ,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Характеристика работ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.1. Назначение ответственных исполнителей в соответствии с ЛПА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20">
              <w:rPr>
                <w:rFonts w:ascii="Times New Roman" w:hAnsi="Times New Roman"/>
                <w:sz w:val="24"/>
                <w:szCs w:val="24"/>
              </w:rPr>
              <w:t>Оформление резолюций на заявлении об осуществлении АП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/>
                <w:lang w:eastAsia="en-US"/>
              </w:rPr>
            </w:pPr>
            <w:r w:rsidRPr="00571728">
              <w:rPr>
                <w:u w:val="single"/>
              </w:rPr>
              <w:t>Срок исполнения</w:t>
            </w:r>
            <w:r w:rsidRPr="00992320">
              <w:t>: в течение 1 календарного дня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 Рассмотрение заявления на осуществление 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Проверка соответствия формы заявления и комплектности предоставленных документов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DB4307">
              <w:t>По результатам рассмотрения заявления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- п</w:t>
            </w:r>
            <w:r w:rsidRPr="00992320">
              <w:t xml:space="preserve">ринимается решение об отказе в принятии заявления </w:t>
            </w:r>
            <w:r>
              <w:t>(переход к п. 2.2.1)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both"/>
            </w:pPr>
            <w:r w:rsidRPr="00992320">
              <w:t>ИЛИ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- п</w:t>
            </w:r>
            <w:r w:rsidRPr="00992320">
              <w:t xml:space="preserve">ереход к п. </w:t>
            </w:r>
            <w:r>
              <w:t>2</w:t>
            </w:r>
            <w:r w:rsidRPr="00992320">
              <w:t>.3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DB4307">
              <w:rPr>
                <w:u w:val="single"/>
              </w:rPr>
              <w:lastRenderedPageBreak/>
              <w:t>Срок исполнения</w:t>
            </w:r>
            <w:r>
              <w:t xml:space="preserve">: </w:t>
            </w:r>
            <w:r w:rsidRPr="00992320">
              <w:t>в течение 1 календарного дня</w:t>
            </w:r>
          </w:p>
        </w:tc>
      </w:tr>
      <w:tr w:rsidR="00C53A0C" w:rsidRPr="00B05045" w:rsidTr="00F77153">
        <w:trPr>
          <w:trHeight w:val="34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B05045" w:rsidRDefault="00C53A0C" w:rsidP="00F77153">
            <w:pPr>
              <w:spacing w:line="250" w:lineRule="exact"/>
              <w:ind w:firstLine="314"/>
              <w:contextualSpacing/>
              <w:jc w:val="both"/>
              <w:rPr>
                <w:b/>
                <w:iCs/>
                <w:lang w:eastAsia="en-US"/>
              </w:rPr>
            </w:pPr>
            <w:r w:rsidRPr="00B05045">
              <w:rPr>
                <w:b/>
                <w:iCs/>
              </w:rPr>
              <w:lastRenderedPageBreak/>
              <w:t>Административное решение об отказе в принятии заявления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.2.1 Принятие административного решения об отказе в принятии заявления (дальнейшие действия по осуществлению АП не проводятся)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 административного решения об отказе в принятии заявления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С</w:t>
            </w:r>
            <w:r w:rsidRPr="00992320">
              <w:t>огласование со всеми заинтересованными</w:t>
            </w:r>
            <w:r>
              <w:t xml:space="preserve"> службами / должностными лицами</w:t>
            </w:r>
            <w:r w:rsidRPr="00992320">
              <w:t xml:space="preserve"> (в случае необходимости)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ередача проекта решения </w:t>
            </w:r>
            <w:r>
              <w:t>для</w:t>
            </w:r>
            <w:r w:rsidRPr="00992320">
              <w:t xml:space="preserve"> подписани</w:t>
            </w:r>
            <w:r>
              <w:t>я</w:t>
            </w:r>
            <w:r w:rsidRPr="00992320">
              <w:t xml:space="preserve"> главному врачу (его уполномоченному заместителю).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Р</w:t>
            </w:r>
            <w:r w:rsidRPr="00992320">
              <w:t xml:space="preserve">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Ответственные исполнители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и</w:t>
            </w:r>
            <w:r w:rsidRPr="00992320">
              <w:t>сполнитель</w:t>
            </w:r>
            <w:r>
              <w:t>, н</w:t>
            </w:r>
            <w:r w:rsidRPr="00992320">
              <w:t xml:space="preserve">азначенный в соответствии с ЛПА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в течение 3 </w:t>
            </w:r>
            <w:r>
              <w:t>рабочих</w:t>
            </w:r>
            <w:r w:rsidRPr="00992320">
              <w:t xml:space="preserve"> дней со дня регистрации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3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.3 Проведение экспертизы документов, сведений, объектов на соответствие их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в области санитарно-эпидемиологического благополучия населения, проведение иных действий необходимых для осуществления АП</w:t>
            </w:r>
          </w:p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28">
              <w:rPr>
                <w:rFonts w:ascii="Times New Roman" w:hAnsi="Times New Roman"/>
                <w:sz w:val="28"/>
                <w:szCs w:val="28"/>
              </w:rPr>
              <w:t>(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>в том числе направление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получение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28">
              <w:rPr>
                <w:rFonts w:ascii="Times New Roman" w:hAnsi="Times New Roman"/>
                <w:bCs/>
                <w:sz w:val="24"/>
                <w:szCs w:val="24"/>
              </w:rPr>
              <w:t>дополнительных сведений у организаций, государственных органов, ведомств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О</w:t>
            </w:r>
            <w:r w:rsidRPr="00992320">
              <w:t xml:space="preserve">пределение объема работ;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одбор и изучение </w:t>
            </w:r>
            <w:r>
              <w:t>нормативных правовых актов (далее – НПА) и технических нормативных правовых актов (далее – ТНПА).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Р</w:t>
            </w:r>
            <w:r w:rsidRPr="00992320">
              <w:t>ассмотрение проектной документации;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992320">
              <w:rPr>
                <w:bCs/>
              </w:rPr>
              <w:t xml:space="preserve">ценка </w:t>
            </w:r>
            <w:r>
              <w:rPr>
                <w:bCs/>
              </w:rPr>
              <w:t xml:space="preserve">следующих </w:t>
            </w:r>
            <w:r w:rsidRPr="00992320">
              <w:rPr>
                <w:bCs/>
              </w:rPr>
              <w:t>предоставленных графических и текстовых материалов: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схема комплексной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территориальной организации региона – утверждаемая часть (региональный план, основные положения территориального развития) и обосновывающая часть (схема размещения региона на территории республики/области, опорный план, схема комплексной оценки территории, схема развития инженерной инфраструктуры, схема развития транспортной инфраструктуры, схема существующего состояния окружающей среды, схема прогнозируемого состояния окружающей среды, схема оценки возможной обстановки при угрозе и возникновении ЧС природного и техногенного характера</w:t>
            </w:r>
            <w:proofErr w:type="gramEnd"/>
            <w:r w:rsidRPr="00992320">
              <w:rPr>
                <w:bCs/>
              </w:rPr>
              <w:t>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городского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(стратегический план, опорный план, опорный историко-</w:t>
            </w:r>
            <w:r w:rsidRPr="00992320">
              <w:rPr>
                <w:bCs/>
              </w:rPr>
              <w:lastRenderedPageBreak/>
              <w:t>архитектурный план (при наличии историко-архитектурных ценностей), схема существующего состояния окружающей среды, схема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инженерно-геологического районирования для строительства, схема развития транспортной инфраструктуры, типовые поперечные профили улиц, схемы развития инфраструктуры (по видам), инженерной подготовки территории, схема прогнозируемого состояния окружающей среды</w:t>
            </w:r>
            <w:proofErr w:type="gramEnd"/>
            <w:r w:rsidRPr="00992320">
              <w:rPr>
                <w:bCs/>
              </w:rPr>
              <w:t>, схема оценки возможной обстановки при угрозе и возникновении ЧС природного и техногенного характера,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сельского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(опорный план, схема развития транспортной инфраструктуры, типовые поперечные профили основных улиц, схемы развития инженерной инфраструктуры, инженерной подготовки территорий, схема оценки возможной обстановки при угрозе и возникновении ЧС природного и техногенного характера и ГО,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детальный план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(детальный план, основные положения территориального развития, разбивочный план красных линий, градостроительные регламенты) и обосновывающая часть (схема размещения проектируемой территории в плане населенного пункта, опорный план, схема уличной сети и транспортного обслуживания, поперечные профили улиц, схемы инженерной инфраструктуры, схема инженерной подготовки территории, схема существующего состояния окружающей среды, схема прогнозируемого состояния окружающей среды, схема возможной обстановки при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угрозе</w:t>
            </w:r>
            <w:proofErr w:type="gramEnd"/>
            <w:r w:rsidRPr="00992320">
              <w:rPr>
                <w:bCs/>
              </w:rPr>
              <w:t xml:space="preserve"> </w:t>
            </w:r>
            <w:proofErr w:type="gramStart"/>
            <w:r w:rsidRPr="00992320">
              <w:rPr>
                <w:bCs/>
              </w:rPr>
              <w:t>и возникновении ЧС, опорный историко-архитектурный план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 xml:space="preserve">и эскиз застройки (для территории, на </w:t>
            </w:r>
            <w:r w:rsidRPr="00992320">
              <w:rPr>
                <w:bCs/>
              </w:rPr>
              <w:lastRenderedPageBreak/>
              <w:t>которой расположены недвижимые материальные историко-культурные ценности), схема регенерации,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проект специального планирования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(основные положения, план (схема) перспективного развития и (или) иные графические материалы, определенные заданием на разработку) и обосновывающая часть (пояснительная записка и графические материалы (основной чертеж, ситуационная схема положения объекта в планировочной структуре населенного пункта или на другой территории, другие пояснительные схемы)</w:t>
            </w:r>
            <w:r>
              <w:rPr>
                <w:bCs/>
              </w:rPr>
              <w:t>.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lastRenderedPageBreak/>
              <w:t>Срок исполнения</w:t>
            </w:r>
            <w:r>
              <w:t>:</w:t>
            </w:r>
            <w:r w:rsidRPr="00992320">
              <w:t xml:space="preserve"> не более</w:t>
            </w:r>
            <w:r>
              <w:t xml:space="preserve"> </w:t>
            </w:r>
            <w:r w:rsidRPr="00992320">
              <w:t>30 дней со дня регистрации заявления</w:t>
            </w:r>
          </w:p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>При соответствии поданной документации требованиям НПА и ТНПА – переход к п. 2.4, при выявлении несоответствий – переход к п. 2.4.1</w:t>
            </w:r>
          </w:p>
        </w:tc>
      </w:tr>
      <w:tr w:rsidR="00C53A0C" w:rsidRPr="00992320" w:rsidTr="00F77153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.4 Принятие и регистрация административного решения 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</w:t>
            </w:r>
            <w:r>
              <w:t xml:space="preserve"> </w:t>
            </w:r>
            <w:r w:rsidRPr="00992320">
              <w:t>проекта административного решения об осуществлени</w:t>
            </w:r>
            <w:r>
              <w:t>и</w:t>
            </w:r>
            <w:r w:rsidRPr="00992320">
              <w:t xml:space="preserve"> АП путем выдачи соответствующего документа, предусмотренного АП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Согласование проекта административного решения со всеми заинтересованными</w:t>
            </w:r>
            <w:r>
              <w:t xml:space="preserve"> службами/должностными лицами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Направление проекта административного решения на подписание главному врачу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Срок действия административного решения – бессрочно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8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.4.1 Отказ в осуществлении АП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992320">
              <w:t>Оформление</w:t>
            </w:r>
            <w:r>
              <w:t xml:space="preserve"> </w:t>
            </w:r>
            <w:r w:rsidRPr="00992320">
              <w:t>административного решения об отказе в осуществлении административной процедуры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Pr="00992320">
              <w:rPr>
                <w:b/>
              </w:rPr>
              <w:t>ЭТАП УВЕДОМЛЕНИЯ СУБЪЕКТА О ПРИНЯТОМ АДМИНИСТРАТИВНОМ РЕШЕНИИ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Действие уполномоченного ЦГЭ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>
              <w:t xml:space="preserve">3. </w:t>
            </w:r>
            <w:r w:rsidRPr="00992320">
              <w:t>Административное решение выдается</w:t>
            </w:r>
            <w:r>
              <w:t xml:space="preserve"> на руки</w:t>
            </w:r>
            <w:r w:rsidRPr="00992320">
              <w:t xml:space="preserve"> или направляется субъекту хозяйствования по почте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 w:rsidRPr="00992320">
              <w:t>Осуществляется уполномоченным лицом не позднее семи рабочих дней со дня принятия соответствующего решения</w:t>
            </w:r>
          </w:p>
        </w:tc>
      </w:tr>
    </w:tbl>
    <w:p w:rsidR="00C53A0C" w:rsidRPr="00992320" w:rsidRDefault="00C53A0C" w:rsidP="00C53A0C">
      <w:pPr>
        <w:ind w:left="-142"/>
        <w:jc w:val="center"/>
        <w:rPr>
          <w:rFonts w:eastAsia="Calibri"/>
          <w:sz w:val="30"/>
          <w:szCs w:val="30"/>
          <w:lang w:eastAsia="en-US"/>
        </w:rPr>
      </w:pPr>
      <w:r w:rsidRPr="00992320">
        <w:rPr>
          <w:rFonts w:eastAsia="Calibri"/>
          <w:sz w:val="30"/>
          <w:szCs w:val="30"/>
          <w:lang w:eastAsia="en-US"/>
        </w:rPr>
        <w:t xml:space="preserve"> </w:t>
      </w:r>
    </w:p>
    <w:p w:rsidR="00C53A0C" w:rsidRDefault="00C53A0C" w:rsidP="00C53A0C"/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7AA" w:rsidRDefault="00D627AA" w:rsidP="00D627AA">
      <w:r>
        <w:separator/>
      </w:r>
    </w:p>
  </w:endnote>
  <w:endnote w:type="continuationSeparator" w:id="0">
    <w:p w:rsidR="00D627AA" w:rsidRDefault="00D627AA" w:rsidP="00D62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7AA" w:rsidRDefault="00D627AA" w:rsidP="00D627AA">
      <w:r>
        <w:separator/>
      </w:r>
    </w:p>
  </w:footnote>
  <w:footnote w:type="continuationSeparator" w:id="0">
    <w:p w:rsidR="00D627AA" w:rsidRDefault="00D627AA" w:rsidP="00D62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96" w:rsidRDefault="008022FB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3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0C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D840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0C"/>
    <w:rsid w:val="001605C6"/>
    <w:rsid w:val="008022FB"/>
    <w:rsid w:val="008C2CF0"/>
    <w:rsid w:val="00A615D9"/>
    <w:rsid w:val="00C53A0C"/>
    <w:rsid w:val="00D627AA"/>
    <w:rsid w:val="00D8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A0C"/>
  </w:style>
  <w:style w:type="paragraph" w:styleId="a6">
    <w:name w:val="List Paragraph"/>
    <w:basedOn w:val="a"/>
    <w:uiPriority w:val="34"/>
    <w:qFormat/>
    <w:rsid w:val="00C5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2024-07-09T12:02:00Z</dcterms:created>
  <dcterms:modified xsi:type="dcterms:W3CDTF">2024-07-09T13:13:00Z</dcterms:modified>
</cp:coreProperties>
</file>