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4157672"/>
        <w:docPartObj>
          <w:docPartGallery w:val="Cover Pages"/>
          <w:docPartUnique/>
        </w:docPartObj>
      </w:sdtPr>
      <w:sdtEndPr>
        <w:rPr>
          <w:rFonts w:eastAsia="Times New Roman"/>
          <w:lang w:eastAsia="ru-RU"/>
        </w:rPr>
      </w:sdtEndPr>
      <w:sdtContent>
        <w:p w:rsidR="0083394C" w:rsidRPr="00C66912" w:rsidRDefault="00304ABD" w:rsidP="00644D42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703296" behindDoc="0" locked="0" layoutInCell="1" allowOverlap="1" wp14:anchorId="1AE6F19F" wp14:editId="28D027B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175510" cy="1459865"/>
                <wp:effectExtent l="19050" t="0" r="0" b="0"/>
                <wp:wrapSquare wrapText="bothSides"/>
                <wp:docPr id="11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145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644D42" w:rsidRPr="00644D42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 wp14:anchorId="54909835" wp14:editId="4A2C0557">
                <wp:extent cx="1560368" cy="1460665"/>
                <wp:effectExtent l="19050" t="0" r="1732" b="0"/>
                <wp:docPr id="16" name="Рисунок 1" descr="E:\ПРОФПРОЕКТЫ - 2018\2020 ГОД\КОБРИНСКИЙ РАЙОН - ТЕРРИТОРИЯ ЗДОРОВЬЯ- 2020-2024\ЛОГОТИП НОВЫЙ - К. РАЙОН- ТЕРРИТОРИЯ ЗДОРОВЬЯ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ПРОФПРОЕКТЫ - 2018\2020 ГОД\КОБРИНСКИЙ РАЙОН - ТЕРРИТОРИЯ ЗДОРОВЬЯ- 2020-2024\ЛОГОТИП НОВЫЙ - К. РАЙОН- ТЕРРИТОРИЯ ЗДОРОВЬЯ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4192" cy="1464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644D42" w:rsidRPr="00644D42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702272" behindDoc="1" locked="0" layoutInCell="1" allowOverlap="1" wp14:anchorId="15D5BD84" wp14:editId="43D41B70">
                <wp:simplePos x="0" y="0"/>
                <wp:positionH relativeFrom="column">
                  <wp:posOffset>4606290</wp:posOffset>
                </wp:positionH>
                <wp:positionV relativeFrom="paragraph">
                  <wp:posOffset>-310515</wp:posOffset>
                </wp:positionV>
                <wp:extent cx="1516380" cy="1428750"/>
                <wp:effectExtent l="19050" t="0" r="7620" b="0"/>
                <wp:wrapNone/>
                <wp:docPr id="4" name="Рисунок 1" descr="D:\САЙТ- 2016\САЙТ- НОВОЕ ДО 01.12.2016\Здоровый город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САЙТ- 2016\САЙТ- НОВОЕ ДО 01.12.2016\Здоровый город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638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3394C" w:rsidRDefault="0083394C" w:rsidP="00C66912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304ABD" w:rsidRDefault="00304ABD" w:rsidP="00C66912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304ABD" w:rsidRPr="00C66912" w:rsidRDefault="00304ABD" w:rsidP="00C66912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894"/>
          </w:tblGrid>
          <w:tr w:rsidR="0083394C" w:rsidRPr="00C66912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3394C" w:rsidRPr="00C66912" w:rsidRDefault="0083394C" w:rsidP="00C66912">
                <w:pPr>
                  <w:pStyle w:val="a8"/>
                  <w:jc w:val="both"/>
                  <w:rPr>
                    <w:rFonts w:ascii="Times New Roman" w:hAnsi="Times New Roman" w:cs="Times New Roman"/>
                    <w:color w:val="4F81BD" w:themeColor="accent1"/>
                    <w:sz w:val="28"/>
                    <w:szCs w:val="28"/>
                    <w:highlight w:val="yellow"/>
                  </w:rPr>
                </w:pPr>
              </w:p>
              <w:p w:rsidR="00555739" w:rsidRPr="009949D4" w:rsidRDefault="00555739" w:rsidP="00555739">
                <w:pPr>
                  <w:spacing w:after="0"/>
                  <w:jc w:val="center"/>
                  <w:rPr>
                    <w:rStyle w:val="10"/>
                    <w:rFonts w:ascii="Times New Roman" w:hAnsi="Times New Roman" w:cs="Times New Roman"/>
                    <w:b w:val="0"/>
                    <w:sz w:val="30"/>
                    <w:szCs w:val="30"/>
                  </w:rPr>
                </w:pPr>
                <w:r w:rsidRPr="009949D4">
                  <w:rPr>
                    <w:rStyle w:val="10"/>
                    <w:rFonts w:ascii="Times New Roman" w:hAnsi="Times New Roman" w:cs="Times New Roman"/>
                    <w:sz w:val="30"/>
                    <w:szCs w:val="30"/>
                  </w:rPr>
                  <w:t>Кобрин - 202</w:t>
                </w:r>
                <w:r w:rsidR="00697000">
                  <w:rPr>
                    <w:rStyle w:val="10"/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  <w:p w:rsidR="0083394C" w:rsidRPr="00C66912" w:rsidRDefault="0083394C" w:rsidP="00555739">
                <w:pPr>
                  <w:pStyle w:val="a8"/>
                  <w:jc w:val="center"/>
                  <w:rPr>
                    <w:rFonts w:ascii="Times New Roman" w:hAnsi="Times New Roman" w:cs="Times New Roman"/>
                    <w:color w:val="4F81BD" w:themeColor="accent1"/>
                    <w:sz w:val="28"/>
                    <w:szCs w:val="28"/>
                  </w:rPr>
                </w:pPr>
              </w:p>
              <w:p w:rsidR="0083394C" w:rsidRPr="00C66912" w:rsidRDefault="0083394C" w:rsidP="00C66912">
                <w:pPr>
                  <w:pStyle w:val="a8"/>
                  <w:jc w:val="both"/>
                  <w:rPr>
                    <w:rFonts w:ascii="Times New Roman" w:hAnsi="Times New Roman" w:cs="Times New Roman"/>
                    <w:color w:val="4F81BD" w:themeColor="accent1"/>
                    <w:sz w:val="28"/>
                    <w:szCs w:val="28"/>
                  </w:rPr>
                </w:pPr>
              </w:p>
            </w:tc>
          </w:tr>
        </w:tbl>
        <w:p w:rsidR="0083394C" w:rsidRPr="00C66912" w:rsidRDefault="0083394C" w:rsidP="00C66912">
          <w:pPr>
            <w:spacing w:after="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tbl>
          <w:tblPr>
            <w:tblpPr w:leftFromText="187" w:rightFromText="187" w:vertAnchor="page" w:horzAnchor="margin" w:tblpXSpec="center" w:tblpY="5011"/>
            <w:tblW w:w="4063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8019"/>
          </w:tblGrid>
          <w:tr w:rsidR="00304ABD" w:rsidRPr="00C66912" w:rsidTr="00304ABD">
            <w:trPr>
              <w:trHeight w:val="781"/>
            </w:trPr>
            <w:tc>
              <w:tcPr>
                <w:tcW w:w="801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304ABD" w:rsidRPr="00C66912" w:rsidRDefault="00343203" w:rsidP="003926EA">
                <w:pPr>
                  <w:pStyle w:val="a8"/>
                  <w:jc w:val="both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sdt>
                  <w:sdtPr>
                    <w:rPr>
                      <w:rStyle w:val="ac"/>
                      <w:rFonts w:ascii="Times New Roman" w:hAnsi="Times New Roman" w:cs="Times New Roman"/>
                      <w:sz w:val="28"/>
                      <w:szCs w:val="28"/>
                      <w:u w:val="none"/>
                    </w:rPr>
                    <w:alias w:val="Организация"/>
                    <w:id w:val="13406915"/>
                    <w:showingPlcHdr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>
                    <w:rPr>
                      <w:rStyle w:val="ac"/>
                    </w:rPr>
                  </w:sdtEndPr>
                  <w:sdtContent>
                    <w:r w:rsidR="003926EA">
                      <w:rPr>
                        <w:rStyle w:val="ac"/>
                        <w:rFonts w:ascii="Times New Roman" w:hAnsi="Times New Roman" w:cs="Times New Roman"/>
                        <w:sz w:val="28"/>
                        <w:szCs w:val="28"/>
                        <w:u w:val="none"/>
                      </w:rPr>
                      <w:t xml:space="preserve">     </w:t>
                    </w:r>
                  </w:sdtContent>
                </w:sdt>
              </w:p>
            </w:tc>
          </w:tr>
          <w:tr w:rsidR="00304ABD" w:rsidRPr="003F6218" w:rsidTr="00304ABD">
            <w:trPr>
              <w:trHeight w:val="1344"/>
            </w:trPr>
            <w:tc>
              <w:tcPr>
                <w:tcW w:w="8019" w:type="dxa"/>
              </w:tcPr>
              <w:sdt>
                <w:sdtPr>
                  <w:rPr>
                    <w:rFonts w:asciiTheme="majorHAnsi" w:eastAsiaTheme="majorEastAsia" w:hAnsiTheme="majorHAnsi" w:cs="Times New Roman"/>
                    <w:b/>
                    <w:bCs/>
                    <w:smallCaps/>
                    <w:color w:val="C0504D" w:themeColor="accent2"/>
                    <w:spacing w:val="5"/>
                    <w:sz w:val="32"/>
                    <w:szCs w:val="32"/>
                    <w:u w:val="single"/>
                  </w:rPr>
                  <w:alias w:val="Заголовок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304ABD" w:rsidRPr="003F6218" w:rsidRDefault="00555739" w:rsidP="00555739">
                    <w:pPr>
                      <w:pStyle w:val="a8"/>
                      <w:jc w:val="center"/>
                      <w:rPr>
                        <w:rFonts w:asciiTheme="majorHAnsi" w:eastAsiaTheme="majorEastAsia" w:hAnsiTheme="majorHAnsi" w:cs="Times New Roman"/>
                        <w:sz w:val="32"/>
                        <w:szCs w:val="32"/>
                      </w:rPr>
                    </w:pPr>
                    <w:r w:rsidRPr="003F6218">
                      <w:rPr>
                        <w:rFonts w:asciiTheme="majorHAnsi" w:eastAsiaTheme="majorEastAsia" w:hAnsiTheme="majorHAnsi" w:cs="Times New Roman"/>
                        <w:b/>
                        <w:bCs/>
                        <w:smallCaps/>
                        <w:spacing w:val="5"/>
                        <w:sz w:val="32"/>
                        <w:szCs w:val="32"/>
                      </w:rPr>
                      <w:t>«</w:t>
                    </w:r>
                    <w:r w:rsidR="00304ABD" w:rsidRPr="003F6218">
                      <w:rPr>
                        <w:rFonts w:asciiTheme="majorHAnsi" w:eastAsiaTheme="majorEastAsia" w:hAnsiTheme="majorHAnsi" w:cs="Times New Roman"/>
                        <w:sz w:val="32"/>
                        <w:szCs w:val="32"/>
                      </w:rPr>
                      <w:t>КОБРИНСКИЙ РАЙОН – ТЕРРИТОРИЯ ЗДОРОВЬЯ</w:t>
                    </w:r>
                    <w:r w:rsidRPr="003F6218">
                      <w:rPr>
                        <w:rFonts w:asciiTheme="majorHAnsi" w:eastAsiaTheme="majorEastAsia" w:hAnsiTheme="majorHAnsi" w:cs="Times New Roman"/>
                        <w:sz w:val="32"/>
                        <w:szCs w:val="32"/>
                      </w:rPr>
                      <w:t>»</w:t>
                    </w:r>
                  </w:p>
                </w:sdtContent>
              </w:sdt>
            </w:tc>
          </w:tr>
          <w:tr w:rsidR="00304ABD" w:rsidRPr="00C66912" w:rsidTr="00304ABD">
            <w:trPr>
              <w:trHeight w:val="995"/>
            </w:trPr>
            <w:sdt>
              <w:sdtPr>
                <w:rPr>
                  <w:rStyle w:val="ac"/>
                  <w:rFonts w:asciiTheme="majorHAnsi" w:hAnsiTheme="majorHAnsi" w:cs="Times New Roman"/>
                  <w:sz w:val="56"/>
                  <w:szCs w:val="56"/>
                  <w:u w:val="none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>
                <w:rPr>
                  <w:rStyle w:val="ac"/>
                </w:rPr>
              </w:sdtEndPr>
              <w:sdtContent>
                <w:tc>
                  <w:tcPr>
                    <w:tcW w:w="801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304ABD" w:rsidRPr="00304ABD" w:rsidRDefault="00555739" w:rsidP="00555739">
                    <w:pPr>
                      <w:pStyle w:val="a8"/>
                      <w:jc w:val="center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 w:rsidRPr="003F6218">
                      <w:rPr>
                        <w:rStyle w:val="ac"/>
                        <w:rFonts w:asciiTheme="majorHAnsi" w:hAnsiTheme="majorHAnsi" w:cs="Times New Roman"/>
                        <w:sz w:val="56"/>
                        <w:szCs w:val="56"/>
                        <w:u w:val="none"/>
                      </w:rPr>
                      <w:t>ПРОФИЛЬ ЗДОРОВЬЯ</w:t>
                    </w:r>
                  </w:p>
                </w:tc>
              </w:sdtContent>
            </w:sdt>
          </w:tr>
        </w:tbl>
        <w:p w:rsidR="0083394C" w:rsidRPr="00C66912" w:rsidRDefault="0083394C" w:rsidP="00C66912">
          <w:pPr>
            <w:spacing w:after="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C6691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br w:type="page"/>
          </w:r>
        </w:p>
      </w:sdtContent>
    </w:sdt>
    <w:p w:rsidR="0083394C" w:rsidRPr="00EF04BE" w:rsidRDefault="003D35E8" w:rsidP="00036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51435</wp:posOffset>
            </wp:positionV>
            <wp:extent cx="1263015" cy="1519555"/>
            <wp:effectExtent l="19050" t="0" r="0" b="0"/>
            <wp:wrapSquare wrapText="bothSides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60D" w:rsidRPr="003F6218">
        <w:rPr>
          <w:rFonts w:asciiTheme="majorHAnsi" w:eastAsia="Times New Roman" w:hAnsiTheme="majorHAnsi" w:cs="Times New Roman"/>
          <w:sz w:val="28"/>
          <w:szCs w:val="28"/>
          <w:lang w:eastAsia="ru-RU"/>
        </w:rPr>
        <w:t>ПРОФИЛЬ</w:t>
      </w:r>
      <w:r w:rsidR="0083394C" w:rsidRPr="003F621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ЗДОРОВЬЯ</w:t>
      </w:r>
      <w:r w:rsidR="0083394C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Кобрин</w:t>
      </w:r>
      <w:r w:rsidR="00644D42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</w:t>
      </w:r>
      <w:r w:rsidR="0015060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многоцелевой мониторинг с охватом всех сфер жизнедеятельности города, в ходе которого в соответствие с рекомендациями ВОЗ </w:t>
      </w:r>
      <w:r w:rsidR="0083394C" w:rsidRPr="00EF04BE">
        <w:rPr>
          <w:rFonts w:ascii="Times New Roman" w:hAnsi="Times New Roman" w:cs="Times New Roman"/>
          <w:sz w:val="28"/>
          <w:szCs w:val="28"/>
        </w:rPr>
        <w:t xml:space="preserve">объединены усилия городских органов власти, организаций здравоохранения и всех других отраслей, общественности и самих жителей города, которые обеспечат успех в сохранении и укреплении нашего здоровья». </w:t>
      </w:r>
    </w:p>
    <w:p w:rsidR="0015060D" w:rsidRPr="00EF04BE" w:rsidRDefault="0083394C" w:rsidP="00036B9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BE">
        <w:rPr>
          <w:rFonts w:ascii="Times New Roman" w:hAnsi="Times New Roman" w:cs="Times New Roman"/>
          <w:sz w:val="28"/>
          <w:szCs w:val="28"/>
        </w:rPr>
        <w:t>Профиль Кобрина - это</w:t>
      </w:r>
      <w:r w:rsidR="0015060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разнопланов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15060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целостн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15060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объективн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15060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5060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как среды здоровья, а горожанин — центральн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15060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5060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среды. </w:t>
      </w:r>
    </w:p>
    <w:p w:rsidR="00D506BA" w:rsidRPr="00EF04BE" w:rsidRDefault="0015060D" w:rsidP="00C669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506BA" w:rsidRPr="00EF04BE" w:rsidRDefault="00D506BA" w:rsidP="00C669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0D65" w:rsidRPr="00EF04BE" w:rsidRDefault="003D35E8" w:rsidP="00C669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2441575</wp:posOffset>
            </wp:positionH>
            <wp:positionV relativeFrom="margin">
              <wp:posOffset>3400425</wp:posOffset>
            </wp:positionV>
            <wp:extent cx="3785870" cy="2731135"/>
            <wp:effectExtent l="19050" t="0" r="5080" b="0"/>
            <wp:wrapSquare wrapText="bothSides"/>
            <wp:docPr id="2" name="Рисунок 1" descr="D:\Мои документы\Мои рисунки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33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73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0D65" w:rsidRPr="003D35E8" w:rsidRDefault="005A0D65" w:rsidP="003D35E8">
      <w:pPr>
        <w:pStyle w:val="a6"/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F6218">
        <w:rPr>
          <w:rFonts w:eastAsia="Times New Roman" w:cs="Times New Roman"/>
          <w:sz w:val="28"/>
          <w:szCs w:val="28"/>
          <w:lang w:eastAsia="ru-RU"/>
        </w:rPr>
        <w:t xml:space="preserve">ИСТОРИЯ </w:t>
      </w:r>
      <w:r w:rsidR="0069700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3F6218">
        <w:rPr>
          <w:rFonts w:eastAsia="Times New Roman" w:cs="Times New Roman"/>
          <w:sz w:val="28"/>
          <w:szCs w:val="28"/>
          <w:lang w:eastAsia="ru-RU"/>
        </w:rPr>
        <w:t>КОБРИН</w:t>
      </w:r>
      <w:r w:rsidR="00697000">
        <w:rPr>
          <w:rFonts w:eastAsia="Times New Roman" w:cs="Times New Roman"/>
          <w:sz w:val="28"/>
          <w:szCs w:val="28"/>
          <w:lang w:eastAsia="ru-RU"/>
        </w:rPr>
        <w:t>СКОГО РАЙОНА</w:t>
      </w:r>
    </w:p>
    <w:p w:rsidR="002E3F5D" w:rsidRPr="00EF04BE" w:rsidRDefault="002E3F5D" w:rsidP="00C669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3F5D" w:rsidRPr="00EF04BE" w:rsidRDefault="002E3F5D" w:rsidP="00036B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Кобрин – некогда уездный город, столица удельного княжества князей Кобринских. Кобрин принадлежит к древним поселениям в крае. В 1286 г. кн. Владимир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Василькович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завещал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жене своей Ольге Романовне, но замок, как полагают, основан был еще в XI столетии. Вскоре, присоединенный к Литве, Кобрин с уделом достались линии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Ольгердовичей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Князья именовались Кобринскими, владели также Пинском и были основателями нескольких церквей и монастырей. В 1497 г. князь Иван Семенович Кобринский с женою своей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Феодорою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основали в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Кобрине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Спасский монастырь, в котором и погребены. Этот Иван был последним </w:t>
      </w:r>
      <w:proofErr w:type="gram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роде князей</w:t>
      </w:r>
      <w:proofErr w:type="gram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Кобринских. </w:t>
      </w:r>
    </w:p>
    <w:p w:rsidR="002E3F5D" w:rsidRPr="00EF04BE" w:rsidRDefault="003D35E8" w:rsidP="00036B9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5B72705A" wp14:editId="504D033D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127375" cy="2350770"/>
            <wp:effectExtent l="19050" t="0" r="0" b="0"/>
            <wp:wrapSquare wrapText="bothSides"/>
            <wp:docPr id="7" name="Рисунок 5" descr="D:\Мои документы\Мои рисунки\3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3_ma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5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3F5D" w:rsidRPr="00EF04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Кобрин</w:t>
      </w:r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из древнейших городов Беларуси. По преданию его основал потомок Киевского князя Изяслава, который охотился в здешних лесах и набрел на очень красивый остров. Омывала этот остров река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Муховец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два рукава речки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Кобринки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них водилось много рыбы, а окружающие леса изобиловали всевозможной дичью. Есть лишь предположения ученых, что возможно здесь когда-то жил какой-то влиятельный человек и звали его Кобр или Одр, по имени которого позже назвали город, а затем и речку, или наоборот. Есть и другое предположение. В.И.Даль в “Толковом словаре…” упоминает глагол “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кобрить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- хоронить, прятать, утаивать что-то. Вполне возможно, что на этом месте было что-то спрятано (или прятались, таились люди) поэтому позже место назвали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Кобрином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Следует учитывать и выгодное географическое положение Кобрина на известном еще в древности водном пути </w:t>
      </w:r>
      <w:proofErr w:type="gram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Балтийского в Черное море: Висла-Буг-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Муховец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Пина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-Припять-Днепр. В это же время начались первые мелиоративные работы вблизи Кобрина. Королева Бона ввела в практику проведение государственных статистических исследований – так называемых ревизий. В описании ревизии 1563 г. мы впервые встречаем название улиц города, строения, имена их владельцев, занятия некоторых жителей. Так, из этой ревизии мы узнаем, что деловым центром города является рынок, как и в других городах средневековья. Площадь со всех сторон окружали различные здания, преимущественно двухэтажные. Верхний этаж обычно отводился под жилье, нижний служил лавкой или ремесленной мастерской. На рыночную площадь выходили четыре улицы: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Ратненская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Пинская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Берестейская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Остромецкая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Невдалеке от замковой горы последний Кобринский князь Иван Семенович заложил православный мужской монастырь св.</w:t>
      </w:r>
      <w:r w:rsidR="00170E74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Спаса. Православные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кобринчане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построили свой монастырь в ближайшей от города деревне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Лепесах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 второй половины 16-го века Кобрин полностью становится королевской собственностью, а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кобринская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экономия – обширным столовым имением польского короля, включающим в себя почти 800 га пахотной земли и около 100 га сенокосных лугов. В 1583 году Кобрин достался королеве Анне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Ягеллонке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дочери Боны Сигизмунда Старого. В 1589 г., чтобы стимулировать </w:t>
      </w:r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развитие ремесел и торговли, она предоставила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Кобрину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самоуправление по образцу </w:t>
      </w:r>
      <w:proofErr w:type="spellStart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Магдебургского</w:t>
      </w:r>
      <w:proofErr w:type="spellEnd"/>
      <w:r w:rsidR="002E3F5D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3F5D" w:rsidRPr="00EF04BE" w:rsidRDefault="002E3F5D" w:rsidP="00036B9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0E7F48D" wp14:editId="7D9D9924">
            <wp:simplePos x="0" y="0"/>
            <wp:positionH relativeFrom="column">
              <wp:posOffset>20955</wp:posOffset>
            </wp:positionH>
            <wp:positionV relativeFrom="paragraph">
              <wp:posOffset>19685</wp:posOffset>
            </wp:positionV>
            <wp:extent cx="2460625" cy="1623695"/>
            <wp:effectExtent l="19050" t="0" r="0" b="0"/>
            <wp:wrapSquare wrapText="bothSides"/>
            <wp:docPr id="21" name="Рисунок 2" descr="D:\Мои документы\Мои рисунки\Суворовская улица в начале 19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Суворовская улица в начале 19 ве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Горожанам разрешалось свободно заниматься ремеслом или торговлей, содержать шинок или корчму, пользоваться государственными мерами и весом, устраивать еженедельно торг по понедельникам на рынке, и дважды в год – осенью и зимой – проводить ярмарки.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Кобрину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даровался герб и печать, одновременно город впервые получил собственный герб. Ремесленники и купцы объединились в цеха, процветала торговля. В 1660 году Кобрин занимали шведы, стремившиеся поживиться за счет воюющих сторон.</w:t>
      </w:r>
    </w:p>
    <w:p w:rsidR="00541FF6" w:rsidRPr="00EF04BE" w:rsidRDefault="002E3F5D" w:rsidP="00036B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1812 год нанес очень большой урон городу. Из 630 городских строений осталось лишь 79. Постепенно город отстраивался. Его развитию благоприятствовал длительный мирный период. Прежде всего, это сказалось на приросте населения: в 1817 году здесь проживало 1700 человек, в 1857 году – 4300 человек.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Кобринчане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 время занимались такими ремеслами, как изготовление одежды и обуви, хлебопечение, плотническое и столярное дело, гончарство. Появились даже три кирпичных завода. В эти же годы Кобрин стал выделяться как крупный узел шоссейных дорог. Кобрин становился активным торговым центром. К середине 19-го века здесь действовало шесть ярмарок, на которые приезжали жители не только местного уезда, но и из соседних, а также из Минской и Волынской губерний, из более отдаленных мест Белоруссии. В 1845 году город получил новый герб – соха в зеленом поле щита, что символизировало земледельческий характер занятий населения Кобринского уезда. С реформой 1861 года, положившей начало периоду капитализма в России, в хозяйственном и социальном развитии Кобрина произошли определенные перемены. Значительно возросла численность населения, достигнув в 1897 году 10,4 тысячи человек. Еще в 1882 году открылось движение на участке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Полесской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железной дороги Пинск – Жабинка. В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Кобрине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появилась железнодорожная станция.</w:t>
      </w:r>
      <w:r w:rsidR="00541FF6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3829" w:rsidRPr="00EF04BE" w:rsidRDefault="002E3F5D" w:rsidP="00036B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самом начале 20-го века Кобринский уезд в Гродненской губернии занимал первое место по численности сельского населения и предпоследнее – </w:t>
      </w:r>
      <w:proofErr w:type="gram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городскому</w:t>
      </w:r>
      <w:proofErr w:type="gram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Людских ресурсов было в избытке и в городе, и в деревне. Поэтому местное население в поисках лучшей доли было вынуждено покидать свои родные места и выезжать на заработки в западные государства. Так только 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1906 году из уезда в США и Канаду выехало около полутора тысяч человек. Когда началась первая мировая война,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кобринчане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вынуждены были оставлять свои дома и эвакуироваться вглубь России. Возвращение назад затянулось до 1922 года. В это время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Кобринщина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входила в состав Польского государства. Население к 1939 году насчитывало около 13 тысяч человек. Взамен сгоревших в годы первой мировой войны деревянных торговых рядов были построены кирпичные на кооперативных началах. По-прежнему в центре города был рынок. По-прежнему первые этажи домов являлись мелкими лавками, где торговали несколькими наименованиями товаров. По-прежнему горожане жили доходами от земли, а у кого ее было мало, все также искали счастья по заграницам. Население с начала века приросло незначительно. Многие мужчины боялись жениться и обзаводиться детьми, так как были не в состоянии прокормить их. Поэтому среди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кобринчан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очень много старых холостяков и бобылей. Промышленность почти не развивалась, а в центральных районах Польши Кобрин был известен как дешевый рынок свиней и хлеба. 17 сентября 1939 территориальное единство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Белорусии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восстановлено. Началась реконструкция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Днепро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-Бугского канала, на котором с большим энтузиазмом трудились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кобринчане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1940 году в городе заработал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райпромкомбинат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сливший</w:t>
      </w:r>
      <w:proofErr w:type="gram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воедино мелкие мастерские. Сюда было доставлено современное оборудование. В городе исчезла безработица. 22 июня 1941 года гитлеровские войска нарушили границу СССР. Кобрин был оккупирован 23 июня. Оккупированному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Кобрину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гитлеровцы придавали </w:t>
      </w:r>
      <w:proofErr w:type="gram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стратегическому узлу шоссейных и железных дорог. Начавшие вскоре действовать в окрестных лесах партизанские отряды стали наносить регулярные удары по вражеским коммуникациям. За годы войны городу был нанесен огромный ущерб: была уничтожена треть городских строений; разрушена электростанция, железнодорожный вокзал и многие другие постройки. Было уничтожено свыше 13 тысяч жителей города и района. Среди них – почти 6,5 тысяч еврейского населения. 20 июля 1944 года город был освобожден войсками 1-го Белорусского фронта. Двенадцати полкам было присвоено почетное наименование “Кобринских”. С той поры Кобрин постоянно строится. В июле 1944 года в городе насчитывалось не более 2 тысяч человек. С течением времени население постоянно возрастало. Сегодня в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Кобрине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проживает более 50 тысяч человек. Население города постоянно увеличивается. В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Кобрине</w:t>
      </w:r>
      <w:proofErr w:type="spellEnd"/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действует девять общеобразовательных школ. Имеется школа музыкальная школа, ДЮСШ, шахматно-шашечная 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школа, школа-интернат дл</w:t>
      </w:r>
      <w:r w:rsidR="006D3829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слабослышащих детей, 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дом, ДТЮ, станция юных техников. Построено новое здание для Школы искусств. </w:t>
      </w:r>
    </w:p>
    <w:p w:rsidR="002E3F5D" w:rsidRPr="00EF04BE" w:rsidRDefault="002E3F5D" w:rsidP="00036B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генплану Кобрина, его площади в перспективе до 20</w:t>
      </w:r>
      <w:r w:rsidR="00D36099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должны увеличиться в 2 раза. Застройка планируется в основном одно</w:t>
      </w:r>
      <w:r w:rsidR="006D3829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3829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двухэтажными домами на одну семью с приусадебными участками в 0,15 га. Город будет развиваться в направлении старой автодороги Кобрин – Минск, в сторону деревни Луцевичи. Наш город имеет хорошие связи с различными городами не только ближнего, но и дальнего зарубежья. </w:t>
      </w:r>
    </w:p>
    <w:p w:rsidR="006D3829" w:rsidRPr="00EF04BE" w:rsidRDefault="006D3829" w:rsidP="00170E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829" w:rsidRPr="00EF04BE" w:rsidRDefault="006D3829" w:rsidP="00170E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F5D" w:rsidRPr="00EF04BE" w:rsidRDefault="002E3F5D" w:rsidP="002E3F5D">
      <w:pPr>
        <w:pStyle w:val="1"/>
        <w:spacing w:before="0"/>
        <w:jc w:val="both"/>
        <w:rPr>
          <w:rFonts w:ascii="Times New Roman" w:eastAsia="Times New Roman" w:hAnsi="Times New Roman" w:cs="Times New Roman"/>
          <w:lang w:eastAsia="ru-RU"/>
        </w:rPr>
      </w:pPr>
      <w:r w:rsidRPr="00EF04BE">
        <w:rPr>
          <w:rFonts w:ascii="Times New Roman" w:eastAsia="Times New Roman" w:hAnsi="Times New Roman" w:cs="Times New Roman"/>
          <w:lang w:eastAsia="ru-RU"/>
        </w:rPr>
        <w:t>КОБРИН СЕГОДНЯ</w:t>
      </w:r>
    </w:p>
    <w:p w:rsidR="002E3F5D" w:rsidRPr="00EF04BE" w:rsidRDefault="002E3F5D" w:rsidP="002E3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F5D" w:rsidRPr="00EF04BE" w:rsidRDefault="002E3F5D" w:rsidP="002E3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310" cy="1539240"/>
            <wp:effectExtent l="19050" t="0" r="0" b="0"/>
            <wp:docPr id="22" name="Рисунок 4" descr="IMG_1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1476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72" cy="1539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1FF6" w:rsidRPr="00EF04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776" cy="1757548"/>
            <wp:effectExtent l="19050" t="0" r="2474" b="0"/>
            <wp:docPr id="5" name="Рисунок 4" descr="http://ic.pics.livejournal.com/leotever/9235235/132174/1321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leotever/9235235/132174/132174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20" cy="176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3F5D" w:rsidRPr="00EF04BE" w:rsidRDefault="002E3F5D" w:rsidP="002E3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5510" cy="1539240"/>
            <wp:effectExtent l="19050" t="0" r="0" b="0"/>
            <wp:docPr id="23" name="Рисунок 6" descr="kobrin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kobrin_1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26" cy="1539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F04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809686"/>
            <wp:effectExtent l="19050" t="0" r="0" b="0"/>
            <wp:docPr id="13" name="Рисунок 10" descr="http://photos.wikimapia.org/p/00/02/74/14/6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.wikimapia.org/p/00/02/74/14/62_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96" cy="181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40BE" w:rsidRPr="00EF04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033" cy="2199134"/>
            <wp:effectExtent l="19050" t="0" r="7917" b="0"/>
            <wp:docPr id="9" name="Рисунок 7" descr="http://www.inkobrin.org/datas/users/1-night_kobri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kobrin.org/datas/users/1-night_kobrin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87" cy="22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3F5D" w:rsidRPr="00EF04BE" w:rsidRDefault="002E3F5D" w:rsidP="002E3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D42" w:rsidRPr="00EF04BE" w:rsidRDefault="002E3F5D" w:rsidP="00036B9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сегодняшний день Кобрин</w:t>
      </w:r>
      <w:r w:rsidR="00644D42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район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D42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D42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административная территория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населением</w:t>
      </w:r>
      <w:r w:rsidR="00644D42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83380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на 01.01.20</w:t>
      </w:r>
      <w:r w:rsidR="00644D42"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D1AA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644D42" w:rsidRPr="00EF04BE">
        <w:rPr>
          <w:rFonts w:ascii="Times New Roman" w:hAnsi="Times New Roman" w:cs="Times New Roman"/>
          <w:sz w:val="28"/>
          <w:szCs w:val="28"/>
        </w:rPr>
        <w:t>Демографическая ситуация в Кобринском районе в последние годы имеет тенденцию к естественной убыли и старению населения, особенно в сельской местности.</w:t>
      </w:r>
    </w:p>
    <w:p w:rsidR="00644D42" w:rsidRPr="00EF04BE" w:rsidRDefault="00644D42" w:rsidP="00036B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В 2021 году среднегодовая численность населения Кобринского района составила 83.380 (2020г. - 84.159) человек, в т.ч. городского населения – 52771 (2020г. - 52727 человек), сельского 30609 (2020г.– 31432 человек). Таким образом, отмечается стойкая тенденция к снижению численности населения района (рис. 1).</w:t>
      </w:r>
    </w:p>
    <w:p w:rsidR="00644D42" w:rsidRPr="00EF04BE" w:rsidRDefault="00644D42" w:rsidP="00644D42">
      <w:pPr>
        <w:pStyle w:val="af0"/>
        <w:rPr>
          <w:rFonts w:ascii="Times New Roman" w:hAnsi="Times New Roman" w:cs="Times New Roman"/>
          <w:i/>
          <w:sz w:val="28"/>
          <w:szCs w:val="28"/>
          <w:highlight w:val="cyan"/>
          <w:lang w:val="ru-RU"/>
        </w:rPr>
      </w:pPr>
      <w:r w:rsidRPr="00EF04BE">
        <w:rPr>
          <w:rFonts w:ascii="Times New Roman" w:hAnsi="Times New Roman" w:cs="Times New Roman"/>
          <w:i/>
          <w:noProof/>
          <w:sz w:val="28"/>
          <w:szCs w:val="28"/>
          <w:highlight w:val="cyan"/>
          <w:lang w:val="ru-RU" w:eastAsia="ru-RU" w:bidi="ar-SA"/>
        </w:rPr>
        <w:drawing>
          <wp:inline distT="0" distB="0" distL="0" distR="0">
            <wp:extent cx="5861920" cy="2373330"/>
            <wp:effectExtent l="19050" t="0" r="24530" b="7920"/>
            <wp:docPr id="7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140BE" w:rsidRDefault="003140BE" w:rsidP="00644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4D42" w:rsidRPr="00EF04BE" w:rsidRDefault="00644D42" w:rsidP="00036B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Основной тенденцией возрастной структуры является его «постарение». С 2006 года начинается постепенное старение населения Кобринского района: возраст 60 и старше увеличился с 19,0% (2006г.) до 23,6% (202</w:t>
      </w:r>
      <w:r w:rsidR="00C011CA">
        <w:rPr>
          <w:rFonts w:ascii="Times New Roman" w:hAnsi="Times New Roman" w:cs="Times New Roman"/>
          <w:sz w:val="28"/>
          <w:szCs w:val="28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 xml:space="preserve">г.), что приводит к увеличению демографической нагрузки на работающую часть населения. В этих условиях чрезвычайно актуально сохранение здоровья работоспособной части населения в течение более продолжительного времени. Данное обстоятельство свидетельствует о снижении пополнения трудового потенциала района в ближайшие годы. В 2021 году незначительно снизилась численность населения трудоспособного возраста и составила 45990 (2020г. - 46126 человек) или 55,2% от численности всего населения. </w:t>
      </w:r>
    </w:p>
    <w:p w:rsidR="00644D42" w:rsidRPr="00EF04BE" w:rsidRDefault="00644D42" w:rsidP="00036B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Численность женского населения составляет 53,7% и превышает, по - 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>прежнему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, численность мужского населения, в т.ч. численность женского населения в г.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Кобрине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в 1,8 раза выше женского населения на селе.</w:t>
      </w:r>
    </w:p>
    <w:p w:rsidR="00644D42" w:rsidRPr="00EF04BE" w:rsidRDefault="00644D42" w:rsidP="00036B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В 25-39 лет численность мужчин уравнивается с численностью женщин, таким образом, есть условия для повышения показателя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брачности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– 6,5 на 1 тыс. населения (2020г.- 5,8).</w:t>
      </w:r>
      <w:r w:rsidRPr="00EF04BE">
        <w:rPr>
          <w:sz w:val="28"/>
          <w:szCs w:val="28"/>
        </w:rPr>
        <w:t xml:space="preserve"> </w:t>
      </w:r>
      <w:r w:rsidRPr="00EF04BE">
        <w:rPr>
          <w:rFonts w:ascii="Times New Roman" w:hAnsi="Times New Roman" w:cs="Times New Roman"/>
          <w:sz w:val="28"/>
          <w:szCs w:val="28"/>
        </w:rPr>
        <w:t>Показатель разводов снизился с 3,5 на 1 тыс. населения в 2020 году до 3,1 – в 202</w:t>
      </w:r>
      <w:r w:rsidR="00C011CA">
        <w:rPr>
          <w:rFonts w:ascii="Times New Roman" w:hAnsi="Times New Roman" w:cs="Times New Roman"/>
          <w:sz w:val="28"/>
          <w:szCs w:val="28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6628BB" w:rsidRPr="00EF04BE" w:rsidRDefault="006628BB" w:rsidP="00036B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lastRenderedPageBreak/>
        <w:t xml:space="preserve">Определяющим фактором депопуляции в 1995-2007 гг. оставалось превышение числа 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>умерших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 над числом родившихся. В 2008 году коэффициенты рождаемости (13,1) и смертности (13,2) почти уравнялись, а в 2009-2011 гг. происходит очередной рост показателей смертности над показателями рождаемости. В 2019г. показатель рождаемости составил 11,1‰ (2018г. – 11,3‰). Данные за 2020-202</w:t>
      </w:r>
      <w:r w:rsidR="00C011CA">
        <w:rPr>
          <w:rFonts w:ascii="Times New Roman" w:hAnsi="Times New Roman" w:cs="Times New Roman"/>
          <w:sz w:val="28"/>
          <w:szCs w:val="28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 xml:space="preserve"> годы отсутствуют</w:t>
      </w:r>
      <w:r w:rsidR="00CF07D6" w:rsidRPr="00EF04BE">
        <w:rPr>
          <w:rFonts w:ascii="Times New Roman" w:hAnsi="Times New Roman" w:cs="Times New Roman"/>
          <w:sz w:val="28"/>
          <w:szCs w:val="28"/>
        </w:rPr>
        <w:t>.</w:t>
      </w:r>
    </w:p>
    <w:p w:rsidR="00D36099" w:rsidRPr="00EF04BE" w:rsidRDefault="00A7379E" w:rsidP="00036B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В 2015 году  решением Кобринского райисполкома от 01.06.2016 г. № 669 утвержден «План мероприятий по реализации профилактического проекта «Здоровый горо</w:t>
      </w:r>
      <w:r w:rsidR="00A665BE" w:rsidRPr="00EF04BE">
        <w:rPr>
          <w:rFonts w:ascii="Times New Roman" w:hAnsi="Times New Roman" w:cs="Times New Roman"/>
          <w:sz w:val="28"/>
          <w:szCs w:val="28"/>
        </w:rPr>
        <w:t xml:space="preserve">д» в г. </w:t>
      </w:r>
      <w:proofErr w:type="spellStart"/>
      <w:r w:rsidR="00A665BE" w:rsidRPr="00EF04BE">
        <w:rPr>
          <w:rFonts w:ascii="Times New Roman" w:hAnsi="Times New Roman" w:cs="Times New Roman"/>
          <w:sz w:val="28"/>
          <w:szCs w:val="28"/>
        </w:rPr>
        <w:t>Кобрине</w:t>
      </w:r>
      <w:proofErr w:type="spellEnd"/>
      <w:r w:rsidR="00A665BE" w:rsidRPr="00EF04BE">
        <w:rPr>
          <w:rFonts w:ascii="Times New Roman" w:hAnsi="Times New Roman" w:cs="Times New Roman"/>
          <w:sz w:val="28"/>
          <w:szCs w:val="28"/>
        </w:rPr>
        <w:t xml:space="preserve"> на 2015-2019 годы. </w:t>
      </w:r>
    </w:p>
    <w:p w:rsidR="00A665BE" w:rsidRPr="00EF04BE" w:rsidRDefault="00A665BE" w:rsidP="00036B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целях формирования потребностей населения в соблюдении принципов здорового образа жизни, сознательном отказе от </w:t>
      </w:r>
      <w:proofErr w:type="spellStart"/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саморазрушающего</w:t>
      </w:r>
      <w:proofErr w:type="spellEnd"/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поведения и внедрении эффективных способов управления качеством жизни, в центре которых находится человек, с 2015 года по настоящее время на территории г. Кобрина реализовывается проект «Здоровый город», который позволил снизить распространение курения на 1%, увеличить число граждан, контролирующих режим питания на 3,7% и повысить уровень</w:t>
      </w:r>
      <w:proofErr w:type="gramEnd"/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знаний населения по основным факторам риска для здоровья и альтернативным формам поведения на 1,7%.</w:t>
      </w:r>
    </w:p>
    <w:p w:rsidR="00576414" w:rsidRPr="00EF04BE" w:rsidRDefault="00A665BE" w:rsidP="00036B9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Кобринском районе, как и в других районах Брестской области, неинфекционная заболеваемость стала основной причиной высокой смертности населения и экономических потерь в связи с возникающей нетрудоспособностью и затратами на медицинское обслуживание. </w:t>
      </w:r>
    </w:p>
    <w:p w:rsidR="00576414" w:rsidRPr="00EF04BE" w:rsidRDefault="00A665BE" w:rsidP="00036B9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Предусмотренные проектом профилактические мероприятия, действующие в г. </w:t>
      </w:r>
      <w:proofErr w:type="spellStart"/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Кобрине</w:t>
      </w:r>
      <w:proofErr w:type="spellEnd"/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затрагивали и участие жителей сельских населенных пунктов в </w:t>
      </w:r>
      <w:proofErr w:type="spellStart"/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агрогородках</w:t>
      </w:r>
      <w:proofErr w:type="spellEnd"/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которые выражали свое желание участвовать в массовых профилактических мероприятиях, направленных на улучшение состояния здоровья и оздоровление среды обитания. Для этих целей требуется распространение действия проекта «Здоровый город» </w:t>
      </w:r>
      <w:proofErr w:type="gramStart"/>
      <w:r w:rsidRPr="00EF04BE">
        <w:rPr>
          <w:rStyle w:val="26"/>
          <w:rFonts w:eastAsiaTheme="majorEastAsia"/>
          <w:sz w:val="28"/>
          <w:szCs w:val="28"/>
        </w:rPr>
        <w:t>на</w:t>
      </w:r>
      <w:proofErr w:type="gramEnd"/>
      <w:r w:rsidRPr="00EF04BE">
        <w:rPr>
          <w:rStyle w:val="26"/>
          <w:rFonts w:eastAsiaTheme="majorEastAsia"/>
          <w:sz w:val="28"/>
          <w:szCs w:val="28"/>
        </w:rPr>
        <w:t xml:space="preserve"> </w:t>
      </w:r>
      <w:proofErr w:type="gramStart"/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Кобринский</w:t>
      </w:r>
      <w:proofErr w:type="gramEnd"/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район, что предлагается реализовать в рамках профилактического проекта «Кобринский район </w:t>
      </w:r>
      <w:r w:rsidRPr="00EF04BE">
        <w:rPr>
          <w:rStyle w:val="26"/>
          <w:rFonts w:eastAsiaTheme="majorEastAsia"/>
          <w:sz w:val="28"/>
          <w:szCs w:val="28"/>
        </w:rPr>
        <w:t xml:space="preserve">- </w:t>
      </w:r>
      <w:r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территория здоровья». Поэтому, было принято решение</w:t>
      </w:r>
      <w:r w:rsidR="00576414" w:rsidRPr="00EF04BE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 расширении Проекта от 09.12.2019 года № 1850 «О профилактическом проекте «Кобринский район – территория здоровья» на 2020-2024 годы.</w:t>
      </w:r>
    </w:p>
    <w:p w:rsidR="003140BE" w:rsidRPr="00036B9E" w:rsidRDefault="00EB6346" w:rsidP="00036B9E">
      <w:pPr>
        <w:spacing w:after="0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Поддерживать положительную динамику в демографической ситуации позволяет последовательная, комплексная работа по реализации в регионе семейной политики, выполнение мероприятий по укреплению здоровья населения и увеличению ожидаемой продолжительности жизни. 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 xml:space="preserve">Достигается это путем </w:t>
      </w:r>
      <w:r w:rsidRPr="00EF04BE">
        <w:rPr>
          <w:rFonts w:ascii="Times New Roman" w:hAnsi="Times New Roman" w:cs="Times New Roman"/>
          <w:spacing w:val="-4"/>
          <w:sz w:val="28"/>
          <w:szCs w:val="28"/>
        </w:rPr>
        <w:t>реализации широкомасштабных мероприяти</w:t>
      </w:r>
      <w:r w:rsidR="00576414" w:rsidRPr="00EF04BE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Pr="00EF04BE">
        <w:rPr>
          <w:rFonts w:ascii="Times New Roman" w:hAnsi="Times New Roman" w:cs="Times New Roman"/>
          <w:spacing w:val="-4"/>
          <w:sz w:val="28"/>
          <w:szCs w:val="28"/>
        </w:rPr>
        <w:t xml:space="preserve"> в рамках реализуемого проекта под девизом акций </w:t>
      </w:r>
      <w:r w:rsidRPr="00EF04BE">
        <w:rPr>
          <w:rFonts w:ascii="Times New Roman" w:hAnsi="Times New Roman" w:cs="Times New Roman"/>
          <w:sz w:val="28"/>
          <w:szCs w:val="28"/>
        </w:rPr>
        <w:t xml:space="preserve">«Мой выбор – жить с позитивом!», «Правильная </w:t>
      </w:r>
      <w:r w:rsidRPr="00EF04BE">
        <w:rPr>
          <w:rFonts w:ascii="Times New Roman" w:hAnsi="Times New Roman" w:cs="Times New Roman"/>
          <w:sz w:val="28"/>
          <w:szCs w:val="28"/>
        </w:rPr>
        <w:lastRenderedPageBreak/>
        <w:t>осанка – залог здоровья», «Здоровое сердце – залог успеха!», «Школьное питание - здоровое и рациональное!», «Предотврати болезнь – выбери жизнь!», «В защиту жизни!», «Школа – территория здоровья», «Мы - за безопасный отдых!»</w:t>
      </w:r>
      <w:r w:rsidRPr="00EF04BE">
        <w:rPr>
          <w:rFonts w:ascii="Times New Roman" w:hAnsi="Times New Roman" w:cs="Times New Roman"/>
          <w:spacing w:val="-4"/>
          <w:sz w:val="28"/>
          <w:szCs w:val="28"/>
        </w:rPr>
        <w:t xml:space="preserve">, в которых приняло участие 86,8 % населения. </w:t>
      </w:r>
      <w:proofErr w:type="gramEnd"/>
    </w:p>
    <w:p w:rsidR="00713F75" w:rsidRPr="00EF04BE" w:rsidRDefault="0099204F" w:rsidP="00036B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eastAsia="Calibri" w:hAnsi="Times New Roman" w:cs="Times New Roman"/>
          <w:b/>
          <w:i/>
          <w:sz w:val="28"/>
          <w:szCs w:val="28"/>
        </w:rPr>
        <w:t>Э</w:t>
      </w:r>
      <w:r w:rsidR="008D6746" w:rsidRPr="00EF04BE">
        <w:rPr>
          <w:rFonts w:ascii="Times New Roman" w:eastAsia="Calibri" w:hAnsi="Times New Roman" w:cs="Times New Roman"/>
          <w:b/>
          <w:i/>
          <w:sz w:val="28"/>
          <w:szCs w:val="28"/>
        </w:rPr>
        <w:t>кономика Кобрин</w:t>
      </w:r>
      <w:r w:rsidR="009C54DE" w:rsidRPr="00EF04BE">
        <w:rPr>
          <w:rFonts w:ascii="Times New Roman" w:eastAsia="Calibri" w:hAnsi="Times New Roman" w:cs="Times New Roman"/>
          <w:b/>
          <w:i/>
          <w:sz w:val="28"/>
          <w:szCs w:val="28"/>
        </w:rPr>
        <w:t>ского района:</w:t>
      </w:r>
      <w:r w:rsidR="00713F75" w:rsidRPr="00EF04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3F75" w:rsidRPr="00EF04BE">
        <w:rPr>
          <w:rFonts w:ascii="Times New Roman" w:hAnsi="Times New Roman" w:cs="Times New Roman"/>
          <w:sz w:val="28"/>
          <w:szCs w:val="28"/>
        </w:rPr>
        <w:t xml:space="preserve">За </w:t>
      </w:r>
      <w:r w:rsidR="009C54DE" w:rsidRPr="00EF04BE">
        <w:rPr>
          <w:rFonts w:ascii="Times New Roman" w:hAnsi="Times New Roman" w:cs="Times New Roman"/>
          <w:sz w:val="28"/>
          <w:szCs w:val="28"/>
        </w:rPr>
        <w:t>анализируемый период</w:t>
      </w:r>
      <w:r w:rsidR="00713F75" w:rsidRPr="00EF04BE">
        <w:rPr>
          <w:rFonts w:ascii="Times New Roman" w:hAnsi="Times New Roman" w:cs="Times New Roman"/>
          <w:sz w:val="28"/>
          <w:szCs w:val="28"/>
        </w:rPr>
        <w:t xml:space="preserve"> Кобринским районом обеспечено выполнение ключевых показателей - экспорт товаров, количество трудоустроенных граждан на вновь созданные рабочие места за счет создания новых предприятий и производств, прямые иностранные инвестиции на чистой основе и инвестиции в основной капитал за счет иностранных источников.</w:t>
      </w:r>
    </w:p>
    <w:p w:rsidR="00724F92" w:rsidRPr="00EF04BE" w:rsidRDefault="00724F92" w:rsidP="00036B9E">
      <w:pPr>
        <w:pStyle w:val="ae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F04BE">
        <w:rPr>
          <w:sz w:val="28"/>
          <w:szCs w:val="28"/>
        </w:rPr>
        <w:t>Социально-экономическое развитие Кобринщины складывается из ряда факторов – эффективного сельского хозяйства, промышленности, социальной сферы, торговли и многих других.</w:t>
      </w:r>
      <w:r w:rsidR="00F33811" w:rsidRPr="00EF04BE">
        <w:rPr>
          <w:sz w:val="28"/>
          <w:szCs w:val="28"/>
        </w:rPr>
        <w:t xml:space="preserve"> </w:t>
      </w:r>
      <w:r w:rsidRPr="00EF04BE">
        <w:rPr>
          <w:sz w:val="28"/>
          <w:szCs w:val="28"/>
        </w:rPr>
        <w:t xml:space="preserve">Товары с </w:t>
      </w:r>
      <w:proofErr w:type="spellStart"/>
      <w:r w:rsidRPr="00EF04BE">
        <w:rPr>
          <w:sz w:val="28"/>
          <w:szCs w:val="28"/>
        </w:rPr>
        <w:t>кобринской</w:t>
      </w:r>
      <w:proofErr w:type="spellEnd"/>
      <w:r w:rsidRPr="00EF04BE">
        <w:rPr>
          <w:sz w:val="28"/>
          <w:szCs w:val="28"/>
        </w:rPr>
        <w:t xml:space="preserve"> маркой известны не только во всех регионах Беларуси, но и за её пределами. В 202</w:t>
      </w:r>
      <w:r w:rsidR="00C011CA">
        <w:rPr>
          <w:sz w:val="28"/>
          <w:szCs w:val="28"/>
        </w:rPr>
        <w:t>3</w:t>
      </w:r>
      <w:r w:rsidRPr="00EF04BE">
        <w:rPr>
          <w:sz w:val="28"/>
          <w:szCs w:val="28"/>
        </w:rPr>
        <w:t xml:space="preserve"> году в промышленном комплексе района реализуется 7 инвестиционных проектов.</w:t>
      </w:r>
      <w:r w:rsidR="00F33811" w:rsidRPr="00EF04BE">
        <w:rPr>
          <w:sz w:val="28"/>
          <w:szCs w:val="28"/>
        </w:rPr>
        <w:t xml:space="preserve"> </w:t>
      </w:r>
      <w:r w:rsidRPr="00EF04BE">
        <w:rPr>
          <w:sz w:val="28"/>
          <w:szCs w:val="28"/>
        </w:rPr>
        <w:t>Стабильная ситуация в сельском хозяйстве – планомерно обновляется машинно-тракторный парк, модернизируется молочная промышленность, среди прочего, продукция животноводства производится на 74 фермах.</w:t>
      </w:r>
    </w:p>
    <w:p w:rsidR="009C54DE" w:rsidRPr="00EF04BE" w:rsidRDefault="009C54DE" w:rsidP="00036B9E">
      <w:pPr>
        <w:pStyle w:val="undline"/>
        <w:spacing w:line="276" w:lineRule="auto"/>
        <w:ind w:firstLine="708"/>
        <w:rPr>
          <w:sz w:val="28"/>
          <w:szCs w:val="28"/>
        </w:rPr>
      </w:pPr>
      <w:r w:rsidRPr="00EF04BE">
        <w:rPr>
          <w:sz w:val="28"/>
          <w:szCs w:val="28"/>
        </w:rPr>
        <w:t>В рамках</w:t>
      </w:r>
      <w:r w:rsidRPr="00EF04BE">
        <w:rPr>
          <w:b/>
          <w:sz w:val="28"/>
          <w:szCs w:val="28"/>
        </w:rPr>
        <w:t xml:space="preserve"> </w:t>
      </w:r>
      <w:r w:rsidRPr="00EF04BE">
        <w:rPr>
          <w:sz w:val="28"/>
          <w:szCs w:val="28"/>
        </w:rPr>
        <w:t>здорового городского (поселкового) планирования обеспечен рост населения жильем с 28,9м</w:t>
      </w:r>
      <w:proofErr w:type="gramStart"/>
      <w:r w:rsidRPr="00EF04BE">
        <w:rPr>
          <w:sz w:val="28"/>
          <w:szCs w:val="28"/>
          <w:vertAlign w:val="superscript"/>
        </w:rPr>
        <w:t>2</w:t>
      </w:r>
      <w:proofErr w:type="gramEnd"/>
      <w:r w:rsidRPr="00EF04BE">
        <w:rPr>
          <w:sz w:val="28"/>
          <w:szCs w:val="28"/>
          <w:vertAlign w:val="superscript"/>
        </w:rPr>
        <w:t xml:space="preserve"> </w:t>
      </w:r>
      <w:r w:rsidRPr="00EF04BE">
        <w:rPr>
          <w:sz w:val="28"/>
          <w:szCs w:val="28"/>
        </w:rPr>
        <w:t xml:space="preserve">до </w:t>
      </w:r>
      <w:r w:rsidRPr="00EF04BE">
        <w:rPr>
          <w:rFonts w:eastAsia="Calibri"/>
          <w:sz w:val="28"/>
          <w:szCs w:val="28"/>
        </w:rPr>
        <w:t>33,5</w:t>
      </w:r>
      <w:r w:rsidRPr="00EF04BE">
        <w:rPr>
          <w:sz w:val="28"/>
          <w:szCs w:val="28"/>
        </w:rPr>
        <w:t xml:space="preserve"> м</w:t>
      </w:r>
      <w:r w:rsidRPr="00EF04BE">
        <w:rPr>
          <w:sz w:val="28"/>
          <w:szCs w:val="28"/>
          <w:vertAlign w:val="superscript"/>
        </w:rPr>
        <w:t xml:space="preserve">2 </w:t>
      </w:r>
      <w:r w:rsidRPr="00EF04BE">
        <w:rPr>
          <w:sz w:val="28"/>
          <w:szCs w:val="28"/>
        </w:rPr>
        <w:t xml:space="preserve">, увеличено количество </w:t>
      </w:r>
      <w:proofErr w:type="spellStart"/>
      <w:r w:rsidRPr="00EF04BE">
        <w:rPr>
          <w:sz w:val="28"/>
          <w:szCs w:val="28"/>
        </w:rPr>
        <w:t>велопарковок</w:t>
      </w:r>
      <w:proofErr w:type="spellEnd"/>
      <w:r w:rsidRPr="00EF04BE">
        <w:rPr>
          <w:sz w:val="28"/>
          <w:szCs w:val="28"/>
        </w:rPr>
        <w:t xml:space="preserve"> до 22.</w:t>
      </w:r>
      <w:r w:rsidRPr="00EF04BE">
        <w:rPr>
          <w:rStyle w:val="FontStyle111"/>
          <w:rFonts w:ascii="Times New Roman" w:hAnsi="Times New Roman" w:cs="Times New Roman"/>
          <w:sz w:val="28"/>
          <w:szCs w:val="28"/>
        </w:rPr>
        <w:t xml:space="preserve"> </w:t>
      </w:r>
      <w:r w:rsidRPr="00EF04BE">
        <w:rPr>
          <w:rStyle w:val="FontStyle108"/>
          <w:rFonts w:ascii="Times New Roman" w:eastAsiaTheme="minorEastAsia" w:hAnsi="Times New Roman" w:cs="Times New Roman"/>
          <w:b w:val="0"/>
          <w:sz w:val="28"/>
          <w:szCs w:val="28"/>
        </w:rPr>
        <w:t xml:space="preserve">Уровень </w:t>
      </w:r>
      <w:r w:rsidRPr="00EF04BE">
        <w:rPr>
          <w:sz w:val="28"/>
          <w:szCs w:val="28"/>
        </w:rPr>
        <w:t xml:space="preserve">загруженности физкультурно-спортивных сооружений в учреждениях образования Кобринского района составляет 100%, в т.ч. общедоступных сооружений для взрослого населения – 90,3%. </w:t>
      </w:r>
      <w:r w:rsidRPr="00EF04BE">
        <w:rPr>
          <w:rStyle w:val="FontStyle111"/>
          <w:rFonts w:ascii="Times New Roman" w:hAnsi="Times New Roman" w:cs="Times New Roman"/>
          <w:sz w:val="28"/>
          <w:szCs w:val="28"/>
        </w:rPr>
        <w:t xml:space="preserve">2,9% дворовых территорий, оборудованы детскими площадками с игровым и спортивным оборудованием. </w:t>
      </w:r>
    </w:p>
    <w:p w:rsidR="009C54DE" w:rsidRPr="00EF04BE" w:rsidRDefault="009C54DE" w:rsidP="00F338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Увеличена протяженность велосипедных дорожек в Кобринском районе до </w:t>
      </w:r>
      <w:r w:rsidR="00D04B94">
        <w:rPr>
          <w:rFonts w:ascii="Times New Roman" w:hAnsi="Times New Roman" w:cs="Times New Roman"/>
          <w:sz w:val="28"/>
          <w:szCs w:val="28"/>
        </w:rPr>
        <w:t>36,8</w:t>
      </w:r>
      <w:r w:rsidRPr="00EF04BE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 асфальтированных </w:t>
      </w:r>
      <w:r w:rsidRPr="00451566">
        <w:rPr>
          <w:rFonts w:ascii="Times New Roman" w:hAnsi="Times New Roman" w:cs="Times New Roman"/>
          <w:sz w:val="28"/>
          <w:szCs w:val="28"/>
        </w:rPr>
        <w:t>дорог до 72,2%.</w:t>
      </w:r>
      <w:r w:rsidRPr="00EF0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F75" w:rsidRPr="00EF04BE" w:rsidRDefault="00713F75" w:rsidP="00F338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Ведущие позиции в промышленном производстве сохраняют «Маслодельно-сыродельный завод», «Полесье» и «Брестские традиции», которые совокупно дают 70% всей выпускаемой товарной продукции.</w:t>
      </w:r>
      <w:r w:rsidR="009C54DE" w:rsidRPr="00EF0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4DE" w:rsidRPr="00EF04BE" w:rsidRDefault="009C54DE" w:rsidP="00F338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ОАО «Кобринский МСЗ» освоен выпуск с</w:t>
      </w:r>
      <w:r w:rsidRPr="00EF04BE">
        <w:rPr>
          <w:rFonts w:ascii="Times New Roman" w:hAnsi="Times New Roman" w:cs="Times New Roman"/>
          <w:sz w:val="28"/>
          <w:szCs w:val="28"/>
        </w:rPr>
        <w:t>меси сухой для диетического профилактического питания взрослых «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ОVА VITA стандарт». 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 xml:space="preserve">Продукт специализированного диетического профилактического питания применяется для профилактики и коррекции гипотрофии в пред- и послеоперационных периодах, для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нутритивной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поддержки онкологических больных на этапах стационарного и амбулаторного лечения, с целью коррекции метаболических нарушений в пред- и послеоперационном периодах, на этапах </w:t>
      </w:r>
      <w:r w:rsidRPr="00EF04BE">
        <w:rPr>
          <w:rFonts w:ascii="Times New Roman" w:hAnsi="Times New Roman" w:cs="Times New Roman"/>
          <w:sz w:val="28"/>
          <w:szCs w:val="28"/>
        </w:rPr>
        <w:lastRenderedPageBreak/>
        <w:t>химиолучевого лечения, показан при невозможности самостоятельного приема пищи, подходит в качестве единственного источника питания, помогает восстановить силы и энергию.</w:t>
      </w:r>
      <w:proofErr w:type="gramEnd"/>
    </w:p>
    <w:p w:rsidR="0067558A" w:rsidRPr="00EF04BE" w:rsidRDefault="0067558A" w:rsidP="006755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4BE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среды в 2</w:t>
      </w:r>
      <w:r w:rsidR="00451566">
        <w:rPr>
          <w:rFonts w:ascii="Times New Roman" w:hAnsi="Times New Roman" w:cs="Times New Roman"/>
          <w:sz w:val="28"/>
          <w:szCs w:val="28"/>
        </w:rPr>
        <w:t>6</w:t>
      </w:r>
      <w:r w:rsidRPr="00EF04BE">
        <w:rPr>
          <w:rFonts w:ascii="Times New Roman" w:hAnsi="Times New Roman" w:cs="Times New Roman"/>
          <w:sz w:val="28"/>
          <w:szCs w:val="28"/>
        </w:rPr>
        <w:t xml:space="preserve"> учреждениях образования Кобринского района реализуется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профпроект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«Школа – территория здоровья», в которых проведено 928 мероприятий (флешмобы, квесты, спортивные состязания, семинары, круглые столы и т.д.), с использованием организационно - структурных элементов, обеспечивающих сохранение и укрепление здоровья детей и подростков, в которых приняло участие 100% учащихся школ, родителей, педагогов, медицинских работников.</w:t>
      </w:r>
      <w:proofErr w:type="gramEnd"/>
    </w:p>
    <w:p w:rsidR="00DE3D9F" w:rsidRPr="00EF04BE" w:rsidRDefault="005E76B6" w:rsidP="0067558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04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Окружающая среда:</w:t>
      </w:r>
      <w:r w:rsidRPr="00EF0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3843" w:rsidRPr="00EF0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Кобрин</w:t>
      </w:r>
      <w:r w:rsidR="00DE3D9F" w:rsidRPr="00EF04BE">
        <w:rPr>
          <w:rFonts w:ascii="Times New Roman" w:hAnsi="Times New Roman" w:cs="Times New Roman"/>
          <w:sz w:val="28"/>
          <w:szCs w:val="28"/>
        </w:rPr>
        <w:t xml:space="preserve">, как и в целом, </w:t>
      </w:r>
      <w:r w:rsidR="00ED3843" w:rsidRPr="00EF04BE">
        <w:rPr>
          <w:rFonts w:ascii="Times New Roman" w:hAnsi="Times New Roman" w:cs="Times New Roman"/>
          <w:sz w:val="28"/>
          <w:szCs w:val="28"/>
        </w:rPr>
        <w:t xml:space="preserve">многие города </w:t>
      </w:r>
      <w:r w:rsidR="00DE3D9F" w:rsidRPr="00EF04BE">
        <w:rPr>
          <w:rFonts w:ascii="Times New Roman" w:hAnsi="Times New Roman" w:cs="Times New Roman"/>
          <w:sz w:val="28"/>
          <w:szCs w:val="28"/>
        </w:rPr>
        <w:t>Республик</w:t>
      </w:r>
      <w:r w:rsidR="00ED3843" w:rsidRPr="00EF04BE">
        <w:rPr>
          <w:rFonts w:ascii="Times New Roman" w:hAnsi="Times New Roman" w:cs="Times New Roman"/>
          <w:sz w:val="28"/>
          <w:szCs w:val="28"/>
        </w:rPr>
        <w:t>и</w:t>
      </w:r>
      <w:r w:rsidR="00DE3D9F" w:rsidRPr="00EF04BE">
        <w:rPr>
          <w:rFonts w:ascii="Times New Roman" w:hAnsi="Times New Roman" w:cs="Times New Roman"/>
          <w:sz w:val="28"/>
          <w:szCs w:val="28"/>
        </w:rPr>
        <w:t xml:space="preserve"> Беларусь, находятся в сложной экологической ситуации. Современное состояние окружающей среды характеризуется наличием огромного числа потенциально опасных факторов, деградацией природной среды и распространённостью очагов экологического, в т.ч. эпидемического неблагополучия. Всё это приводит к ухудшению здоровья человека, росту экологически зависимых заболеваний, сокращению средней ожидаемой продолжительности жизни людей. Сегодня, как никогда раньше, возрастает важность осознания обществом и специалистами, занимающими ключевые позиции в сохранении здоровья населения, необходимости улучшения качества среды обитания, взвешенного и осторожного подхода к выбору стратегии устранения или снижения угроз здоровью. </w:t>
      </w:r>
    </w:p>
    <w:p w:rsidR="00F33811" w:rsidRPr="00EF04BE" w:rsidRDefault="0067558A" w:rsidP="00036B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В порядке решения задачи 7.</w:t>
      </w:r>
      <w:r w:rsidRPr="00EF04B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F04BE">
        <w:rPr>
          <w:rFonts w:ascii="Times New Roman" w:hAnsi="Times New Roman" w:cs="Times New Roman"/>
          <w:sz w:val="28"/>
          <w:szCs w:val="28"/>
        </w:rPr>
        <w:t xml:space="preserve">Обеспечение доступа к недорогим, надежным, устойчивым и современным источникам энергии для всех» используется индикатор 7.1.2.«Доля населения, использующего в основном чистые виды топлива и технологии» в Кобринском районе оборудованы 20 (7 котельных </w:t>
      </w:r>
      <w:r w:rsidR="00451566">
        <w:rPr>
          <w:rFonts w:ascii="Times New Roman" w:hAnsi="Times New Roman" w:cs="Times New Roman"/>
          <w:sz w:val="28"/>
          <w:szCs w:val="28"/>
        </w:rPr>
        <w:t>ГП</w:t>
      </w:r>
      <w:r w:rsidRPr="00EF04BE">
        <w:rPr>
          <w:rFonts w:ascii="Times New Roman" w:hAnsi="Times New Roman" w:cs="Times New Roman"/>
          <w:sz w:val="28"/>
          <w:szCs w:val="28"/>
        </w:rPr>
        <w:t xml:space="preserve"> «Кобринское ЖКХ») котельных на экологически чистом сырье (щепе). 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>В Кобринском районе на 8 га (аг.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>Городец) и 1,25 га (д. Оса) заложены маточники ивы для получения щепы как источника экологического отопления жилого фон</w:t>
      </w:r>
      <w:r w:rsidR="00F33811" w:rsidRPr="00EF04BE">
        <w:rPr>
          <w:rFonts w:ascii="Times New Roman" w:hAnsi="Times New Roman" w:cs="Times New Roman"/>
          <w:sz w:val="28"/>
          <w:szCs w:val="28"/>
        </w:rPr>
        <w:t>да.</w:t>
      </w:r>
      <w:proofErr w:type="gramEnd"/>
    </w:p>
    <w:p w:rsidR="0067558A" w:rsidRPr="00EF04BE" w:rsidRDefault="00A8403E" w:rsidP="00036B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5E82C03" wp14:editId="46ED54FE">
            <wp:simplePos x="0" y="0"/>
            <wp:positionH relativeFrom="margin">
              <wp:align>right</wp:align>
            </wp:positionH>
            <wp:positionV relativeFrom="margin">
              <wp:posOffset>5158105</wp:posOffset>
            </wp:positionV>
            <wp:extent cx="2557780" cy="1804670"/>
            <wp:effectExtent l="19050" t="0" r="0" b="0"/>
            <wp:wrapSquare wrapText="bothSides"/>
            <wp:docPr id="19" name="Рисунок 21" descr="http://filtroxrus.ru/uploads/files/4/foto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troxrus.ru/uploads/files/4/foto_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80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9E26F50" wp14:editId="1ED51E24">
            <wp:simplePos x="0" y="0"/>
            <wp:positionH relativeFrom="column">
              <wp:posOffset>43180</wp:posOffset>
            </wp:positionH>
            <wp:positionV relativeFrom="paragraph">
              <wp:posOffset>100965</wp:posOffset>
            </wp:positionV>
            <wp:extent cx="2118360" cy="1377315"/>
            <wp:effectExtent l="19050" t="0" r="0" b="0"/>
            <wp:wrapTight wrapText="bothSides">
              <wp:wrapPolygon edited="0">
                <wp:start x="3885" y="0"/>
                <wp:lineTo x="0" y="19120"/>
                <wp:lineTo x="-194" y="21212"/>
                <wp:lineTo x="17676" y="21212"/>
                <wp:lineTo x="20978" y="4780"/>
                <wp:lineTo x="21561" y="299"/>
                <wp:lineTo x="21561" y="0"/>
                <wp:lineTo x="3885" y="0"/>
              </wp:wrapPolygon>
            </wp:wrapTight>
            <wp:docPr id="103" name="Рисунок 64" descr="index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ndex-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377315"/>
                    </a:xfrm>
                    <a:prstGeom prst="flowChartInputOutpu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76B6" w:rsidRPr="00EF04BE">
        <w:rPr>
          <w:rFonts w:ascii="Times New Roman" w:hAnsi="Times New Roman" w:cs="Times New Roman"/>
          <w:sz w:val="28"/>
          <w:szCs w:val="28"/>
        </w:rPr>
        <w:t>Автотранспорт Кобрин</w:t>
      </w:r>
      <w:r w:rsidR="008943BE">
        <w:rPr>
          <w:rFonts w:ascii="Times New Roman" w:hAnsi="Times New Roman" w:cs="Times New Roman"/>
          <w:sz w:val="28"/>
          <w:szCs w:val="28"/>
        </w:rPr>
        <w:t>ского района</w:t>
      </w:r>
      <w:r w:rsidR="005E76B6" w:rsidRPr="00EF04BE">
        <w:rPr>
          <w:rFonts w:ascii="Times New Roman" w:hAnsi="Times New Roman" w:cs="Times New Roman"/>
          <w:sz w:val="28"/>
          <w:szCs w:val="28"/>
        </w:rPr>
        <w:t xml:space="preserve"> представляет основной источник загрязнений </w:t>
      </w:r>
      <w:r w:rsidR="005E76B6" w:rsidRPr="00EF04BE">
        <w:rPr>
          <w:rFonts w:ascii="Times New Roman" w:hAnsi="Times New Roman" w:cs="Times New Roman"/>
          <w:sz w:val="28"/>
          <w:szCs w:val="28"/>
        </w:rPr>
        <w:lastRenderedPageBreak/>
        <w:t>углеводородами, в том числе канцерогенными циклическими углеводородами, которые содержатся в выхлопных газах в атмосферу. Загрязнение воздуха при работе двигателя автомобиля происходит за счет того, что продукты сгорания топлива выбрасываются из него прямо в воздух. Наиболее вредными из компонентов выхлопных газов являются окись углерода, углеводороды и окислы азота. В</w:t>
      </w:r>
      <w:r w:rsidR="00514374" w:rsidRPr="00EF04BE">
        <w:rPr>
          <w:rFonts w:ascii="Times New Roman" w:hAnsi="Times New Roman" w:cs="Times New Roman"/>
          <w:sz w:val="28"/>
          <w:szCs w:val="28"/>
        </w:rPr>
        <w:t xml:space="preserve"> </w:t>
      </w:r>
      <w:r w:rsidR="005E76B6" w:rsidRPr="00EF04BE">
        <w:rPr>
          <w:rFonts w:ascii="Times New Roman" w:hAnsi="Times New Roman" w:cs="Times New Roman"/>
          <w:sz w:val="28"/>
          <w:szCs w:val="28"/>
        </w:rPr>
        <w:t>структуре выбросов загрязняющих веществ</w:t>
      </w:r>
      <w:r w:rsidR="00514374" w:rsidRPr="00EF04BE">
        <w:rPr>
          <w:rFonts w:ascii="Times New Roman" w:hAnsi="Times New Roman" w:cs="Times New Roman"/>
          <w:sz w:val="28"/>
          <w:szCs w:val="28"/>
        </w:rPr>
        <w:t xml:space="preserve"> Кобрин</w:t>
      </w:r>
      <w:r w:rsidR="008943BE">
        <w:rPr>
          <w:rFonts w:ascii="Times New Roman" w:hAnsi="Times New Roman" w:cs="Times New Roman"/>
          <w:sz w:val="28"/>
          <w:szCs w:val="28"/>
        </w:rPr>
        <w:t>ского района</w:t>
      </w:r>
      <w:r w:rsidR="005E76B6" w:rsidRPr="00EF04BE">
        <w:rPr>
          <w:rFonts w:ascii="Times New Roman" w:hAnsi="Times New Roman" w:cs="Times New Roman"/>
          <w:sz w:val="28"/>
          <w:szCs w:val="28"/>
        </w:rPr>
        <w:t xml:space="preserve"> в атмосферный воздух от стационарных источников преобладают пыль (23,1%), окислы азота (23,1 %), формальдегид (23,1%), сернистый газ (23,1%).</w:t>
      </w:r>
      <w:r w:rsidR="00514374" w:rsidRPr="00EF0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374" w:rsidRPr="00EF04BE" w:rsidRDefault="0067558A" w:rsidP="00036B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По индикаторному показателю ЦУР п. </w:t>
      </w:r>
      <w:r w:rsidRPr="00EF04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11.6.2.1.</w:t>
      </w:r>
      <w:r w:rsidRPr="00EF04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Среднегодовая концентрация содержания загрязняющих веществ в атмосферном воздухе городов (микрограммов на кубический метр воздуха) за период 2015-202</w:t>
      </w:r>
      <w:r w:rsidR="008943B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годы показатель (среднесуточная концентрация за год) равен 0. Нет прогресса.</w:t>
      </w:r>
    </w:p>
    <w:p w:rsidR="0067558A" w:rsidRPr="00EF04BE" w:rsidRDefault="0067558A" w:rsidP="00036B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Также в течение ряда лет (1991-202</w:t>
      </w:r>
      <w:r w:rsidR="008943BE">
        <w:rPr>
          <w:rFonts w:ascii="Times New Roman" w:hAnsi="Times New Roman" w:cs="Times New Roman"/>
          <w:sz w:val="28"/>
          <w:szCs w:val="28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>гг.) проводится мониторинг уровня загрязнения атмосферного воздуха в трех контрольных сельских населенных пунктах (а/г. Пески, д. Борисово, а/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 Хидры, д. Магдалин). За 2010-202</w:t>
      </w:r>
      <w:r w:rsidR="008943BE">
        <w:rPr>
          <w:rFonts w:ascii="Times New Roman" w:hAnsi="Times New Roman" w:cs="Times New Roman"/>
          <w:sz w:val="28"/>
          <w:szCs w:val="28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 xml:space="preserve"> годы, по данным инструментальных замеров, проб атмосферного воздуха, превышающих предельно допустимую концентрацию, не зарегистрировано. 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>Фактическое содержание твердых частиц (менее 170 мкг/м</w:t>
      </w:r>
      <w:r w:rsidRPr="00EF04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>, при норме 300 мкг/м</w:t>
      </w:r>
      <w:r w:rsidRPr="00EF04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>), диоксида азота (менее 20 мкг/м</w:t>
      </w:r>
      <w:r w:rsidRPr="00EF04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>, при норме 250 мкг/м</w:t>
      </w:r>
      <w:r w:rsidRPr="00EF04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>), серы диоксида (менее 80 мкг/м</w:t>
      </w:r>
      <w:r w:rsidRPr="00EF04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>, при норме 500 мкг/м</w:t>
      </w:r>
      <w:r w:rsidRPr="00EF04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>), формальдегида (менее 10 мкг/м</w:t>
      </w:r>
      <w:r w:rsidRPr="00EF04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>, при норме 30 мкг/м</w:t>
      </w:r>
      <w:r w:rsidRPr="00EF04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 xml:space="preserve">) в атмосферном воздухе соответствуют гигиеническим нормативам. </w:t>
      </w:r>
      <w:proofErr w:type="gramEnd"/>
    </w:p>
    <w:p w:rsidR="008F1248" w:rsidRPr="00EF04BE" w:rsidRDefault="005E76B6" w:rsidP="00036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Подача питьевой воды населению </w:t>
      </w:r>
      <w:r w:rsidR="00514374" w:rsidRPr="00EF04BE">
        <w:rPr>
          <w:rFonts w:ascii="Times New Roman" w:hAnsi="Times New Roman" w:cs="Times New Roman"/>
          <w:sz w:val="28"/>
          <w:szCs w:val="28"/>
        </w:rPr>
        <w:t>г. Кобрина</w:t>
      </w:r>
      <w:r w:rsidRPr="00EF04BE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514374" w:rsidRPr="00EF04BE">
        <w:rPr>
          <w:rFonts w:ascii="Times New Roman" w:hAnsi="Times New Roman" w:cs="Times New Roman"/>
          <w:sz w:val="28"/>
          <w:szCs w:val="28"/>
        </w:rPr>
        <w:t xml:space="preserve">ется от городского водозабора </w:t>
      </w:r>
      <w:proofErr w:type="spellStart"/>
      <w:r w:rsidR="00514374" w:rsidRPr="00EF04BE">
        <w:rPr>
          <w:rFonts w:ascii="Times New Roman" w:hAnsi="Times New Roman" w:cs="Times New Roman"/>
          <w:sz w:val="28"/>
          <w:szCs w:val="28"/>
        </w:rPr>
        <w:t>Брилево</w:t>
      </w:r>
      <w:proofErr w:type="spellEnd"/>
      <w:r w:rsidR="00514374" w:rsidRPr="00EF04BE">
        <w:rPr>
          <w:rFonts w:ascii="Times New Roman" w:hAnsi="Times New Roman" w:cs="Times New Roman"/>
          <w:sz w:val="28"/>
          <w:szCs w:val="28"/>
        </w:rPr>
        <w:t xml:space="preserve">, имеющего станцию очистки воды. </w:t>
      </w:r>
      <w:r w:rsidR="008F1248" w:rsidRPr="00EF04BE">
        <w:rPr>
          <w:rFonts w:ascii="Times New Roman" w:hAnsi="Times New Roman" w:cs="Times New Roman"/>
          <w:sz w:val="28"/>
          <w:szCs w:val="28"/>
        </w:rPr>
        <w:t>В 202</w:t>
      </w:r>
      <w:r w:rsidR="008943BE">
        <w:rPr>
          <w:rFonts w:ascii="Times New Roman" w:hAnsi="Times New Roman" w:cs="Times New Roman"/>
          <w:sz w:val="28"/>
          <w:szCs w:val="28"/>
        </w:rPr>
        <w:t>3</w:t>
      </w:r>
      <w:r w:rsidR="008F1248" w:rsidRPr="00EF04BE">
        <w:rPr>
          <w:rFonts w:ascii="Times New Roman" w:hAnsi="Times New Roman" w:cs="Times New Roman"/>
          <w:sz w:val="28"/>
          <w:szCs w:val="28"/>
        </w:rPr>
        <w:t xml:space="preserve"> году обеспечивалась устойчивость качества подаваемой населению питьевой воды по микробиологическим показателям: не</w:t>
      </w:r>
      <w:r w:rsidR="008F1248" w:rsidRPr="00EF04BE">
        <w:rPr>
          <w:rFonts w:ascii="Times New Roman" w:hAnsi="Times New Roman" w:cs="Times New Roman"/>
          <w:bCs/>
          <w:sz w:val="28"/>
          <w:szCs w:val="28"/>
        </w:rPr>
        <w:t>стандартные результаты по микробиологическим показателям</w:t>
      </w:r>
      <w:r w:rsidR="008F1248" w:rsidRPr="00EF04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1248" w:rsidRPr="00EF04BE">
        <w:rPr>
          <w:rFonts w:ascii="Times New Roman" w:hAnsi="Times New Roman" w:cs="Times New Roman"/>
          <w:bCs/>
          <w:sz w:val="28"/>
          <w:szCs w:val="28"/>
        </w:rPr>
        <w:t>не</w:t>
      </w:r>
      <w:r w:rsidR="008F1248" w:rsidRPr="00EF04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1248" w:rsidRPr="00EF04BE">
        <w:rPr>
          <w:rFonts w:ascii="Times New Roman" w:hAnsi="Times New Roman" w:cs="Times New Roman"/>
          <w:bCs/>
          <w:sz w:val="28"/>
          <w:szCs w:val="28"/>
        </w:rPr>
        <w:t>регистрировались. Из коммунальных и ведомственных источников водоснабжения регистрировались нестандартные результаты</w:t>
      </w:r>
      <w:r w:rsidR="008F1248" w:rsidRPr="00EF04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1248" w:rsidRPr="00EF04BE">
        <w:rPr>
          <w:rFonts w:ascii="Times New Roman" w:hAnsi="Times New Roman" w:cs="Times New Roman"/>
          <w:bCs/>
          <w:sz w:val="28"/>
          <w:szCs w:val="28"/>
        </w:rPr>
        <w:t xml:space="preserve">по санитарно-химическим показателям, </w:t>
      </w:r>
      <w:r w:rsidR="008F1248" w:rsidRPr="00EF04BE">
        <w:rPr>
          <w:rFonts w:ascii="Times New Roman" w:hAnsi="Times New Roman" w:cs="Times New Roman"/>
          <w:sz w:val="28"/>
          <w:szCs w:val="28"/>
        </w:rPr>
        <w:t xml:space="preserve">главным образом, повышенным природным содержанием железа, марганца.  </w:t>
      </w:r>
    </w:p>
    <w:p w:rsidR="008F1248" w:rsidRPr="00EF04BE" w:rsidRDefault="008F1248" w:rsidP="00036B9E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В порядке выполнения «Плана действий</w:t>
      </w:r>
      <w:r w:rsidRPr="00EF04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04BE">
        <w:rPr>
          <w:rFonts w:ascii="Times New Roman" w:hAnsi="Times New Roman" w:cs="Times New Roman"/>
          <w:sz w:val="28"/>
          <w:szCs w:val="28"/>
        </w:rPr>
        <w:t>на 2018-2021 годы по профилактике неинфекционных заболеваний и формированию здорового образа жизни для достижения Целей устойчивого развития по Кобринскому району» в 202</w:t>
      </w:r>
      <w:r w:rsidR="008943BE">
        <w:rPr>
          <w:rFonts w:ascii="Times New Roman" w:hAnsi="Times New Roman" w:cs="Times New Roman"/>
          <w:sz w:val="28"/>
          <w:szCs w:val="28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 xml:space="preserve"> году построена и введена в эксплуатацию 1 станция обезжелезивания в ОАО «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Стригово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>С целью достижения в районе ЦУР в части снижения рисков для здоровья и повышения безопасности централизованно подаваемой питьевой воды для населения</w:t>
      </w:r>
      <w:r w:rsidRPr="00EF0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04BE">
        <w:rPr>
          <w:rFonts w:ascii="Times New Roman" w:eastAsia="Times New Roman" w:hAnsi="Times New Roman" w:cs="Times New Roman"/>
          <w:sz w:val="28"/>
          <w:szCs w:val="28"/>
        </w:rPr>
        <w:t>агро</w:t>
      </w:r>
      <w:r w:rsidRPr="00EF04BE">
        <w:rPr>
          <w:rFonts w:ascii="Times New Roman" w:hAnsi="Times New Roman" w:cs="Times New Roman"/>
          <w:sz w:val="28"/>
          <w:szCs w:val="28"/>
        </w:rPr>
        <w:t>городков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в 3 </w:t>
      </w:r>
      <w:r w:rsidRPr="00EF04BE">
        <w:rPr>
          <w:rFonts w:ascii="Times New Roman" w:hAnsi="Times New Roman" w:cs="Times New Roman"/>
          <w:sz w:val="28"/>
          <w:szCs w:val="28"/>
        </w:rPr>
        <w:lastRenderedPageBreak/>
        <w:t xml:space="preserve">населенных пунктах (д.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Андроново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>, д. 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Полятичи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аг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>Повить) построено 5,950 км новых сетей водоснабжения с подключением к централизованным сетям водоснабжения.</w:t>
      </w:r>
      <w:r w:rsidRPr="00EF04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End"/>
    </w:p>
    <w:p w:rsidR="008F1248" w:rsidRPr="00EF04BE" w:rsidRDefault="008F1248" w:rsidP="00036B9E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F04BE">
        <w:rPr>
          <w:rFonts w:ascii="Times New Roman" w:hAnsi="Times New Roman" w:cs="Times New Roman"/>
          <w:sz w:val="28"/>
          <w:szCs w:val="28"/>
        </w:rPr>
        <w:t>В анализируемый период не достигнута устойчивость качества воды из децентрализованных источников водоснабжения по индикаторному показателю ЦУР п. 6.Б.1 (доля местных административных единиц, в которых действуют правила и процедуры участия граждан в управлении водными ресурсами и санитарией): удельный вес исследованных нестандартных проб по санитарно-химическим показателям составил 27,2 % (202</w:t>
      </w:r>
      <w:r w:rsidR="008943BE">
        <w:rPr>
          <w:rFonts w:ascii="Times New Roman" w:hAnsi="Times New Roman" w:cs="Times New Roman"/>
          <w:sz w:val="28"/>
          <w:szCs w:val="28"/>
        </w:rPr>
        <w:t>2</w:t>
      </w:r>
      <w:r w:rsidRPr="00EF04BE">
        <w:rPr>
          <w:rFonts w:ascii="Times New Roman" w:hAnsi="Times New Roman" w:cs="Times New Roman"/>
          <w:sz w:val="28"/>
          <w:szCs w:val="28"/>
        </w:rPr>
        <w:t>г – 47,9%), в т.ч. по такому фактору рисков, как содержание нитратов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 – 31% (202</w:t>
      </w:r>
      <w:r w:rsidR="008943BE">
        <w:rPr>
          <w:rFonts w:ascii="Times New Roman" w:hAnsi="Times New Roman" w:cs="Times New Roman"/>
          <w:sz w:val="28"/>
          <w:szCs w:val="28"/>
        </w:rPr>
        <w:t>2</w:t>
      </w:r>
      <w:r w:rsidRPr="00EF04BE">
        <w:rPr>
          <w:rFonts w:ascii="Times New Roman" w:hAnsi="Times New Roman" w:cs="Times New Roman"/>
          <w:sz w:val="28"/>
          <w:szCs w:val="28"/>
        </w:rPr>
        <w:t xml:space="preserve">г. – 51%). </w:t>
      </w:r>
      <w:r w:rsidRPr="00EF04BE">
        <w:rPr>
          <w:rFonts w:ascii="Times New Roman" w:eastAsia="Times New Roman" w:hAnsi="Times New Roman" w:cs="Times New Roman"/>
          <w:sz w:val="28"/>
          <w:szCs w:val="28"/>
        </w:rPr>
        <w:tab/>
        <w:t xml:space="preserve"> Ежегодно Кобринский райисполком информируется о качестве воды из шахтных колодцев.</w:t>
      </w:r>
    </w:p>
    <w:p w:rsidR="008F1248" w:rsidRPr="00EF04BE" w:rsidRDefault="00A8403E" w:rsidP="00036B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26777B9" wp14:editId="2668B1BA">
            <wp:simplePos x="0" y="0"/>
            <wp:positionH relativeFrom="column">
              <wp:posOffset>-316865</wp:posOffset>
            </wp:positionH>
            <wp:positionV relativeFrom="paragraph">
              <wp:posOffset>1629410</wp:posOffset>
            </wp:positionV>
            <wp:extent cx="1911350" cy="1598930"/>
            <wp:effectExtent l="0" t="0" r="0" b="0"/>
            <wp:wrapSquare wrapText="bothSides"/>
            <wp:docPr id="111" name="Рисунок 85" descr="D:\Мои документы\20679015_j0430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D:\Мои документы\20679015_j0430848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598930"/>
                    </a:xfrm>
                    <a:prstGeom prst="beve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1248" w:rsidRPr="00EF04BE">
        <w:rPr>
          <w:rFonts w:ascii="Times New Roman" w:hAnsi="Times New Roman" w:cs="Times New Roman"/>
          <w:sz w:val="28"/>
          <w:szCs w:val="28"/>
        </w:rPr>
        <w:t xml:space="preserve">Достижению устойчивого развития территории района в вопросах безопасного водоснабжения способствует строительство в городе по ул. Куйбышева – 0,8 км сетей канализации с подключением их к городским сетям канализации. </w:t>
      </w:r>
      <w:proofErr w:type="gramStart"/>
      <w:r w:rsidR="008F1248" w:rsidRPr="00EF04BE">
        <w:rPr>
          <w:rFonts w:ascii="Times New Roman" w:hAnsi="Times New Roman" w:cs="Times New Roman"/>
          <w:sz w:val="28"/>
          <w:szCs w:val="28"/>
        </w:rPr>
        <w:t xml:space="preserve">Достигнуты следующие показатели: обеспеченность централизованными системами водоснабжения населения г. </w:t>
      </w:r>
      <w:proofErr w:type="spellStart"/>
      <w:r w:rsidR="008F1248" w:rsidRPr="00EF04BE">
        <w:rPr>
          <w:rFonts w:ascii="Times New Roman" w:hAnsi="Times New Roman" w:cs="Times New Roman"/>
          <w:sz w:val="28"/>
          <w:szCs w:val="28"/>
        </w:rPr>
        <w:t>Кобрина</w:t>
      </w:r>
      <w:proofErr w:type="spellEnd"/>
      <w:r w:rsidR="008F1248" w:rsidRPr="00EF04BE">
        <w:rPr>
          <w:rFonts w:ascii="Times New Roman" w:hAnsi="Times New Roman" w:cs="Times New Roman"/>
          <w:sz w:val="28"/>
          <w:szCs w:val="28"/>
        </w:rPr>
        <w:t xml:space="preserve"> –</w:t>
      </w:r>
      <w:r w:rsidR="000D1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AF">
        <w:rPr>
          <w:rFonts w:ascii="Times New Roman" w:hAnsi="Times New Roman" w:cs="Times New Roman"/>
          <w:sz w:val="28"/>
          <w:szCs w:val="28"/>
        </w:rPr>
        <w:t>агрогородков</w:t>
      </w:r>
      <w:proofErr w:type="spellEnd"/>
      <w:r w:rsidR="000D17AF">
        <w:rPr>
          <w:rFonts w:ascii="Times New Roman" w:hAnsi="Times New Roman" w:cs="Times New Roman"/>
          <w:sz w:val="28"/>
          <w:szCs w:val="28"/>
        </w:rPr>
        <w:t xml:space="preserve"> – 9</w:t>
      </w:r>
      <w:r w:rsidR="008F1248" w:rsidRPr="00EF04BE">
        <w:rPr>
          <w:rFonts w:ascii="Times New Roman" w:hAnsi="Times New Roman" w:cs="Times New Roman"/>
          <w:sz w:val="28"/>
          <w:szCs w:val="28"/>
        </w:rPr>
        <w:t xml:space="preserve">0,2%, </w:t>
      </w:r>
      <w:r w:rsidR="000D17AF">
        <w:rPr>
          <w:rFonts w:ascii="Times New Roman" w:hAnsi="Times New Roman" w:cs="Times New Roman"/>
          <w:sz w:val="28"/>
          <w:szCs w:val="28"/>
        </w:rPr>
        <w:t>сельских населенных пунктов – 75</w:t>
      </w:r>
      <w:r w:rsidR="008F1248" w:rsidRPr="00EF04BE">
        <w:rPr>
          <w:rFonts w:ascii="Times New Roman" w:hAnsi="Times New Roman" w:cs="Times New Roman"/>
          <w:sz w:val="28"/>
          <w:szCs w:val="28"/>
        </w:rPr>
        <w:t>,1%, в целом, населения Кобринского района - 99,1%. КУПП «Кобринрайводоканал» разработаны мероприятия по обеспечению населения качественной питьевой водой в каждом населенном пункте до 2025 года, исходя из чего планируется построить 22 станции обезжелезивания и 7 сельских населенных пунктов подключить к системе водоснабжения других населенных пунктов с</w:t>
      </w:r>
      <w:proofErr w:type="gramEnd"/>
      <w:r w:rsidR="008F1248" w:rsidRPr="00EF04BE">
        <w:rPr>
          <w:rFonts w:ascii="Times New Roman" w:hAnsi="Times New Roman" w:cs="Times New Roman"/>
          <w:sz w:val="28"/>
          <w:szCs w:val="28"/>
        </w:rPr>
        <w:t xml:space="preserve"> водой нормативного качества. </w:t>
      </w:r>
    </w:p>
    <w:p w:rsidR="005E76B6" w:rsidRPr="00EF04BE" w:rsidRDefault="005E76B6" w:rsidP="00036B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Благоустройство и санитарная очистка </w:t>
      </w:r>
      <w:r w:rsidR="00B63977" w:rsidRPr="00EF04BE">
        <w:rPr>
          <w:rFonts w:ascii="Times New Roman" w:hAnsi="Times New Roman" w:cs="Times New Roman"/>
          <w:sz w:val="28"/>
          <w:szCs w:val="28"/>
        </w:rPr>
        <w:t>г. Кобрина</w:t>
      </w:r>
      <w:r w:rsidRPr="00EF04BE">
        <w:rPr>
          <w:rFonts w:ascii="Times New Roman" w:hAnsi="Times New Roman" w:cs="Times New Roman"/>
          <w:sz w:val="28"/>
          <w:szCs w:val="28"/>
        </w:rPr>
        <w:t xml:space="preserve"> является неотъемлемой частью обеспечения санитарно-эпидемиологического благополучия населения и оздоровления окружающей среды. </w:t>
      </w:r>
      <w:r w:rsidR="00B63977" w:rsidRPr="00EF04BE"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="002A05E1" w:rsidRPr="00EF04BE">
        <w:rPr>
          <w:rFonts w:ascii="Times New Roman" w:hAnsi="Times New Roman" w:cs="Times New Roman"/>
          <w:sz w:val="28"/>
          <w:szCs w:val="28"/>
        </w:rPr>
        <w:t xml:space="preserve">для этих целей оборудовано 46 контейнерных площадки с установленными контейнерами. Для </w:t>
      </w:r>
      <w:r w:rsidRPr="00EF04BE">
        <w:rPr>
          <w:rFonts w:ascii="Times New Roman" w:hAnsi="Times New Roman" w:cs="Times New Roman"/>
          <w:sz w:val="28"/>
          <w:szCs w:val="28"/>
        </w:rPr>
        <w:t>раздельного сбора ТКО</w:t>
      </w:r>
      <w:r w:rsidR="002A05E1" w:rsidRPr="00EF04BE">
        <w:rPr>
          <w:rFonts w:ascii="Times New Roman" w:hAnsi="Times New Roman" w:cs="Times New Roman"/>
          <w:sz w:val="28"/>
          <w:szCs w:val="28"/>
        </w:rPr>
        <w:t xml:space="preserve"> в городской черте у</w:t>
      </w:r>
      <w:r w:rsidRPr="00EF04BE">
        <w:rPr>
          <w:rFonts w:ascii="Times New Roman" w:hAnsi="Times New Roman" w:cs="Times New Roman"/>
          <w:sz w:val="28"/>
          <w:szCs w:val="28"/>
        </w:rPr>
        <w:t>становлен</w:t>
      </w:r>
      <w:r w:rsidR="002A05E1" w:rsidRPr="00EF04BE">
        <w:rPr>
          <w:rFonts w:ascii="Times New Roman" w:hAnsi="Times New Roman" w:cs="Times New Roman"/>
          <w:sz w:val="28"/>
          <w:szCs w:val="28"/>
        </w:rPr>
        <w:t>о 276</w:t>
      </w:r>
      <w:r w:rsidRPr="00EF04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спецконтейнер</w:t>
      </w:r>
      <w:r w:rsidR="002A05E1" w:rsidRPr="00EF04B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>.</w:t>
      </w:r>
    </w:p>
    <w:p w:rsidR="00ED3843" w:rsidRPr="00EF04BE" w:rsidRDefault="005E76B6" w:rsidP="00C669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По состоянию на 31.12.20</w:t>
      </w:r>
      <w:r w:rsidR="000D17AF">
        <w:rPr>
          <w:rFonts w:ascii="Times New Roman" w:hAnsi="Times New Roman" w:cs="Times New Roman"/>
          <w:sz w:val="28"/>
          <w:szCs w:val="28"/>
        </w:rPr>
        <w:t>24</w:t>
      </w:r>
      <w:r w:rsidRPr="00EF04BE">
        <w:rPr>
          <w:rFonts w:ascii="Times New Roman" w:hAnsi="Times New Roman" w:cs="Times New Roman"/>
          <w:sz w:val="28"/>
          <w:szCs w:val="28"/>
        </w:rPr>
        <w:t xml:space="preserve"> г. планово-регулярной очисткой </w:t>
      </w:r>
      <w:r w:rsidR="000D17AF">
        <w:rPr>
          <w:rFonts w:ascii="Times New Roman" w:hAnsi="Times New Roman" w:cs="Times New Roman"/>
          <w:sz w:val="28"/>
          <w:szCs w:val="28"/>
        </w:rPr>
        <w:t>ГП</w:t>
      </w:r>
      <w:r w:rsidRPr="00EF04BE">
        <w:rPr>
          <w:rFonts w:ascii="Times New Roman" w:hAnsi="Times New Roman" w:cs="Times New Roman"/>
          <w:sz w:val="28"/>
          <w:szCs w:val="28"/>
        </w:rPr>
        <w:t xml:space="preserve"> «Кобринское ЖКХ» охвачено в городе - 100% индивидуального жилого сектора, 8 гаражных массивов</w:t>
      </w:r>
      <w:r w:rsidR="00235796" w:rsidRPr="00EF04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76B6" w:rsidRPr="00036B9E" w:rsidRDefault="005E76B6" w:rsidP="00036B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Основным источником шумовой нагрузки населения остаётся автотранспорт. Специалистами ГУ “Кобринский ЗЦГиЭ” ежеквартально проводится мониторинг шумовой нагрузки в селитебной зоне</w:t>
      </w:r>
      <w:r w:rsidR="00DD1D48" w:rsidRPr="00EF04BE">
        <w:rPr>
          <w:rFonts w:ascii="Times New Roman" w:hAnsi="Times New Roman" w:cs="Times New Roman"/>
          <w:sz w:val="28"/>
          <w:szCs w:val="28"/>
        </w:rPr>
        <w:t xml:space="preserve"> г. Кобрина, в </w:t>
      </w:r>
      <w:r w:rsidR="00DD1D48" w:rsidRPr="00EF04BE">
        <w:rPr>
          <w:rFonts w:ascii="Times New Roman" w:hAnsi="Times New Roman" w:cs="Times New Roman"/>
          <w:sz w:val="28"/>
          <w:szCs w:val="28"/>
        </w:rPr>
        <w:lastRenderedPageBreak/>
        <w:t>результате которого п</w:t>
      </w:r>
      <w:r w:rsidRPr="00EF04BE">
        <w:rPr>
          <w:rFonts w:ascii="Times New Roman" w:hAnsi="Times New Roman" w:cs="Times New Roman"/>
          <w:sz w:val="28"/>
          <w:szCs w:val="28"/>
        </w:rPr>
        <w:t>о данным инструментальных замеров на улицах</w:t>
      </w:r>
      <w:r w:rsidR="00DD1D48" w:rsidRPr="00EF04BE">
        <w:rPr>
          <w:rFonts w:ascii="Times New Roman" w:hAnsi="Times New Roman" w:cs="Times New Roman"/>
          <w:sz w:val="28"/>
          <w:szCs w:val="28"/>
        </w:rPr>
        <w:t xml:space="preserve"> Кобрин</w:t>
      </w:r>
      <w:r w:rsidR="008F1248" w:rsidRPr="00EF04BE">
        <w:rPr>
          <w:rFonts w:ascii="Times New Roman" w:hAnsi="Times New Roman" w:cs="Times New Roman"/>
          <w:sz w:val="28"/>
          <w:szCs w:val="28"/>
        </w:rPr>
        <w:t>ского района</w:t>
      </w:r>
      <w:r w:rsidRPr="00EF04BE">
        <w:rPr>
          <w:rFonts w:ascii="Times New Roman" w:hAnsi="Times New Roman" w:cs="Times New Roman"/>
          <w:sz w:val="28"/>
          <w:szCs w:val="28"/>
        </w:rPr>
        <w:t xml:space="preserve"> с интенсивным движением все проведенные измерения отвечали гигиеническим нормативам. Интенсивность шумовой нагрузки на улицах возникает в период массового движения транспорта и людей в часы «Пик» (утром – с 7.00-8.00 и в вечернее время: с 16.30 – 18.00).</w:t>
      </w:r>
      <w:r w:rsidR="00DD1D48" w:rsidRPr="00EF04BE">
        <w:rPr>
          <w:rFonts w:ascii="Times New Roman" w:hAnsi="Times New Roman" w:cs="Times New Roman"/>
          <w:sz w:val="28"/>
          <w:szCs w:val="28"/>
        </w:rPr>
        <w:t xml:space="preserve"> </w:t>
      </w:r>
      <w:r w:rsidRPr="00EF04BE">
        <w:rPr>
          <w:rFonts w:ascii="Times New Roman" w:hAnsi="Times New Roman" w:cs="Times New Roman"/>
          <w:sz w:val="28"/>
          <w:szCs w:val="28"/>
        </w:rPr>
        <w:t xml:space="preserve">Основной источник вибрации в городе – железнодорожная магистраль, проходящая в черте города. Проблема вибрации в жилых кварталах города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Кобрина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не актуальна.</w:t>
      </w:r>
    </w:p>
    <w:p w:rsidR="00ED3843" w:rsidRPr="00EF04BE" w:rsidRDefault="00036B9E" w:rsidP="00C669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4923997" wp14:editId="18B81B3E">
            <wp:simplePos x="0" y="0"/>
            <wp:positionH relativeFrom="column">
              <wp:posOffset>3376295</wp:posOffset>
            </wp:positionH>
            <wp:positionV relativeFrom="paragraph">
              <wp:posOffset>2980055</wp:posOffset>
            </wp:positionV>
            <wp:extent cx="2933065" cy="2160905"/>
            <wp:effectExtent l="0" t="0" r="0" b="0"/>
            <wp:wrapSquare wrapText="bothSides"/>
            <wp:docPr id="26" name="Рисунок 2" descr="upak 26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upak 2634.png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D68310F" wp14:editId="212F09A8">
            <wp:simplePos x="0" y="0"/>
            <wp:positionH relativeFrom="column">
              <wp:posOffset>126365</wp:posOffset>
            </wp:positionH>
            <wp:positionV relativeFrom="paragraph">
              <wp:posOffset>6985</wp:posOffset>
            </wp:positionV>
            <wp:extent cx="2557780" cy="1922145"/>
            <wp:effectExtent l="19050" t="0" r="0" b="0"/>
            <wp:wrapSquare wrapText="bothSides"/>
            <wp:docPr id="119" name="Рисунок 56" descr="http://textilelove.nethouse.ru/static/img/0000/0002/9001/29001599.3iqqh1jblk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extilelove.nethouse.ru/static/img/0000/0002/9001/29001599.3iqqh1jblk.W6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22145"/>
                    </a:xfrm>
                    <a:prstGeom prst="homePlat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6B6" w:rsidRPr="00EF04BE">
        <w:rPr>
          <w:rFonts w:ascii="Times New Roman" w:hAnsi="Times New Roman" w:cs="Times New Roman"/>
          <w:sz w:val="28"/>
          <w:szCs w:val="28"/>
        </w:rPr>
        <w:t xml:space="preserve">Каждый человек имеет свои характерные потенциальные возможности для общественно полезной трудовой деятельности. Эти возможности претерпевают постоянные изменения. Функциональные нарушения и различные патологические процессы могут быть причиной временной потери или снижения трудоспособности. Трудоспособность зависит не только от функционального состояния организма, но и от условий общественного производства, в котором участвует человек, создавая материальные и духовные ценности, т. е. от социальных условий. На уровень трудоспособности оказывают влияние характер производственных отношений, обучение, организация труда и его техническое вооружение, режим рабочего дня и отдыха, заинтересованность в результате труда и др. </w:t>
      </w:r>
    </w:p>
    <w:p w:rsidR="00C96267" w:rsidRPr="00EF04BE" w:rsidRDefault="00083BE1" w:rsidP="00ED38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Н</w:t>
      </w:r>
      <w:r w:rsidR="002A05E1" w:rsidRPr="00EF04BE">
        <w:rPr>
          <w:rFonts w:ascii="Times New Roman" w:hAnsi="Times New Roman" w:cs="Times New Roman"/>
          <w:sz w:val="28"/>
          <w:szCs w:val="28"/>
        </w:rPr>
        <w:t>а территории Кобрин</w:t>
      </w:r>
      <w:r w:rsidR="008F1248" w:rsidRPr="00EF04BE">
        <w:rPr>
          <w:rFonts w:ascii="Times New Roman" w:hAnsi="Times New Roman" w:cs="Times New Roman"/>
          <w:sz w:val="28"/>
          <w:szCs w:val="28"/>
        </w:rPr>
        <w:t>ского района</w:t>
      </w:r>
      <w:r w:rsidR="002A05E1" w:rsidRPr="00EF04BE">
        <w:rPr>
          <w:rFonts w:ascii="Times New Roman" w:hAnsi="Times New Roman" w:cs="Times New Roman"/>
          <w:sz w:val="28"/>
          <w:szCs w:val="28"/>
        </w:rPr>
        <w:t xml:space="preserve"> функционируют такие крупные предприятия по переработке пищевой продукции, как ОАО </w:t>
      </w:r>
      <w:r w:rsidR="00F33811" w:rsidRPr="00EF04BE">
        <w:rPr>
          <w:rFonts w:ascii="Times New Roman" w:hAnsi="Times New Roman" w:cs="Times New Roman"/>
          <w:sz w:val="28"/>
          <w:szCs w:val="28"/>
        </w:rPr>
        <w:t>«</w:t>
      </w:r>
      <w:r w:rsidR="002A05E1" w:rsidRPr="00EF04BE">
        <w:rPr>
          <w:rFonts w:ascii="Times New Roman" w:hAnsi="Times New Roman" w:cs="Times New Roman"/>
          <w:sz w:val="28"/>
          <w:szCs w:val="28"/>
        </w:rPr>
        <w:t>Кобринский МСЗ», выпускающий гарантированного качества и здорового направления молочную продукцию</w:t>
      </w:r>
      <w:r w:rsidRPr="00EF04BE">
        <w:rPr>
          <w:rFonts w:ascii="Times New Roman" w:hAnsi="Times New Roman" w:cs="Times New Roman"/>
          <w:sz w:val="28"/>
          <w:szCs w:val="28"/>
        </w:rPr>
        <w:t xml:space="preserve">: цельномолочную, кисломолочную, твердые и мягкие сыры, животные масла, йогурты, мороженое, </w:t>
      </w:r>
      <w:r w:rsidR="000D17AF">
        <w:rPr>
          <w:rFonts w:ascii="Times New Roman" w:hAnsi="Times New Roman" w:cs="Times New Roman"/>
          <w:sz w:val="28"/>
          <w:szCs w:val="28"/>
        </w:rPr>
        <w:t xml:space="preserve">со сниженным содержанием сахара </w:t>
      </w:r>
    </w:p>
    <w:p w:rsidR="00083BE1" w:rsidRPr="00EF04BE" w:rsidRDefault="00083BE1" w:rsidP="00C669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BE1" w:rsidRPr="00EF04BE" w:rsidRDefault="00083BE1" w:rsidP="00C669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6B6" w:rsidRPr="00EF04BE" w:rsidRDefault="00036B9E" w:rsidP="00C669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4FB5079D" wp14:editId="6EF1F5C3">
            <wp:simplePos x="0" y="0"/>
            <wp:positionH relativeFrom="column">
              <wp:posOffset>62865</wp:posOffset>
            </wp:positionH>
            <wp:positionV relativeFrom="paragraph">
              <wp:posOffset>467360</wp:posOffset>
            </wp:positionV>
            <wp:extent cx="3289300" cy="2192655"/>
            <wp:effectExtent l="0" t="0" r="0" b="0"/>
            <wp:wrapTight wrapText="bothSides">
              <wp:wrapPolygon edited="0">
                <wp:start x="0" y="0"/>
                <wp:lineTo x="0" y="21394"/>
                <wp:lineTo x="21517" y="21394"/>
                <wp:lineTo x="21517" y="0"/>
                <wp:lineTo x="0" y="0"/>
              </wp:wrapPolygon>
            </wp:wrapTight>
            <wp:docPr id="1" name="Рисунок 1" descr="\\Server\2024\ОЗ\Инструктор-ва Пилипчук\k5kwr5s3akmdaegn6owkh1cs35yuk5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2024\ОЗ\Инструктор-ва Пилипчук\k5kwr5s3akmdaegn6owkh1cs35yuk5a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67" w:rsidRPr="00EF04BE">
        <w:rPr>
          <w:rFonts w:ascii="Times New Roman" w:hAnsi="Times New Roman" w:cs="Times New Roman"/>
          <w:sz w:val="28"/>
          <w:szCs w:val="28"/>
        </w:rPr>
        <w:t xml:space="preserve"> </w:t>
      </w:r>
      <w:r w:rsidR="000C373F" w:rsidRPr="00EF04BE">
        <w:rPr>
          <w:rFonts w:ascii="Times New Roman" w:hAnsi="Times New Roman" w:cs="Times New Roman"/>
          <w:iCs/>
          <w:sz w:val="28"/>
          <w:szCs w:val="28"/>
        </w:rPr>
        <w:t>Введен в эксплуатацию новый цех по производству полутвердых сыров ОАО «Кобринский маслодельно-сыродельный завод».</w:t>
      </w:r>
      <w:r w:rsidR="000D17A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6D3829" w:rsidRPr="00EF04BE" w:rsidRDefault="00F33811" w:rsidP="00036B9E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В </w:t>
      </w:r>
      <w:r w:rsidR="00AC1CAD" w:rsidRPr="00EF04BE">
        <w:rPr>
          <w:rFonts w:ascii="Times New Roman" w:hAnsi="Times New Roman" w:cs="Times New Roman"/>
          <w:sz w:val="28"/>
          <w:szCs w:val="28"/>
        </w:rPr>
        <w:t xml:space="preserve">порядке </w:t>
      </w:r>
      <w:r w:rsidR="00AC1CAD" w:rsidRPr="00EF04BE">
        <w:rPr>
          <w:rStyle w:val="FontStyle48"/>
          <w:sz w:val="28"/>
          <w:szCs w:val="28"/>
        </w:rPr>
        <w:t>обеспечения здоровым питанием населения с упором на детей и подростков в организованных коллективах, в том числе в виде выпуска на местных предприятиях пищевой промышленности продукции с пониженным содержанием сахара, соли, жира, обогащенной витаминами и нутриентами, на ОАО «Кобринский МСЗ» освоен выпуск нового вида продукции:</w:t>
      </w:r>
      <w:r w:rsidR="00AC1CAD" w:rsidRPr="00EF04BE">
        <w:rPr>
          <w:rStyle w:val="FontStyle48"/>
          <w:b/>
          <w:sz w:val="28"/>
          <w:szCs w:val="28"/>
        </w:rPr>
        <w:t xml:space="preserve"> </w:t>
      </w:r>
      <w:r w:rsidR="00AC1CAD" w:rsidRPr="00EF04BE">
        <w:rPr>
          <w:rFonts w:ascii="Times New Roman" w:hAnsi="Times New Roman" w:cs="Times New Roman"/>
          <w:sz w:val="28"/>
          <w:szCs w:val="28"/>
        </w:rPr>
        <w:t>«Смесь сухая для диетического профилактического питания взрослых «</w:t>
      </w:r>
      <w:proofErr w:type="gramStart"/>
      <w:r w:rsidR="00AC1CAD" w:rsidRPr="00EF04BE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="00AC1CAD" w:rsidRPr="00EF04BE">
        <w:rPr>
          <w:rFonts w:ascii="Times New Roman" w:hAnsi="Times New Roman" w:cs="Times New Roman"/>
          <w:sz w:val="28"/>
          <w:szCs w:val="28"/>
        </w:rPr>
        <w:t xml:space="preserve">ОVА VITA стандарт». </w:t>
      </w:r>
      <w:proofErr w:type="gramStart"/>
      <w:r w:rsidR="00AC1CAD" w:rsidRPr="00EF04BE">
        <w:rPr>
          <w:rFonts w:ascii="Times New Roman" w:hAnsi="Times New Roman" w:cs="Times New Roman"/>
          <w:sz w:val="28"/>
          <w:szCs w:val="28"/>
        </w:rPr>
        <w:t xml:space="preserve">Продукт специализированного диетического профилактического питания применяется для профилактики и коррекции гипотрофии в пред- и послеоперационных периодах, для </w:t>
      </w:r>
      <w:proofErr w:type="spellStart"/>
      <w:r w:rsidR="00AC1CAD" w:rsidRPr="00EF04BE">
        <w:rPr>
          <w:rFonts w:ascii="Times New Roman" w:hAnsi="Times New Roman" w:cs="Times New Roman"/>
          <w:sz w:val="28"/>
          <w:szCs w:val="28"/>
        </w:rPr>
        <w:t>нутритивной</w:t>
      </w:r>
      <w:proofErr w:type="spellEnd"/>
      <w:r w:rsidR="00AC1CAD" w:rsidRPr="00EF04BE">
        <w:rPr>
          <w:rFonts w:ascii="Times New Roman" w:hAnsi="Times New Roman" w:cs="Times New Roman"/>
          <w:sz w:val="28"/>
          <w:szCs w:val="28"/>
        </w:rPr>
        <w:t xml:space="preserve"> поддержки онкологических больных на этапах стационарного и амбулаторного лечения, с целью коррекции метаболических нарушений в пред- и послеоперационном периодах, на этапах химиолучевого лечения, показан при невозможности самостоятельного приема пищи, подходит в качестве единственного источника питания, помогает восстановить силы и энергию.</w:t>
      </w:r>
      <w:proofErr w:type="gramEnd"/>
    </w:p>
    <w:p w:rsidR="004A621A" w:rsidRPr="00036B9E" w:rsidRDefault="004A621A" w:rsidP="00036B9E">
      <w:pPr>
        <w:pStyle w:val="1"/>
        <w:spacing w:before="0"/>
        <w:jc w:val="center"/>
        <w:rPr>
          <w:rFonts w:ascii="Times New Roman" w:hAnsi="Times New Roman" w:cs="Times New Roman"/>
          <w:i/>
          <w:color w:val="auto"/>
        </w:rPr>
      </w:pPr>
      <w:r w:rsidRPr="00036B9E">
        <w:rPr>
          <w:rFonts w:ascii="Times New Roman" w:hAnsi="Times New Roman" w:cs="Times New Roman"/>
          <w:i/>
          <w:color w:val="auto"/>
        </w:rPr>
        <w:t>Гигиена воспитания, обучения и здоровье детей и подростков</w:t>
      </w:r>
    </w:p>
    <w:p w:rsidR="008F1248" w:rsidRPr="00EF04BE" w:rsidRDefault="008F1248" w:rsidP="00036B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4BE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среды в 2</w:t>
      </w:r>
      <w:r w:rsidR="000D17AF">
        <w:rPr>
          <w:rFonts w:ascii="Times New Roman" w:hAnsi="Times New Roman" w:cs="Times New Roman"/>
          <w:sz w:val="28"/>
          <w:szCs w:val="28"/>
        </w:rPr>
        <w:t>6</w:t>
      </w:r>
      <w:r w:rsidRPr="00EF04BE">
        <w:rPr>
          <w:rFonts w:ascii="Times New Roman" w:hAnsi="Times New Roman" w:cs="Times New Roman"/>
          <w:sz w:val="28"/>
          <w:szCs w:val="28"/>
        </w:rPr>
        <w:t xml:space="preserve"> учреждениях образования Кобринского района реализуется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профпроект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«Школа – территория здоровья», в которых проведено 928 мероприятий (флешмобы, квесты, спортивные состязания, семинары, круглые столы и т.д.), с использованием организационно - структурных элементов, обеспечивающих сохранение и укрепление здоровья детей и подростков, в которых приняло участие 100% учащихся школ, родителей, педагогов, медицинских работников.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 На активных площадках учреждений образования (СШ № 7 г. Кобрина, СШ № 9 г. Кобрина, детский сад № 6, детский сад № 14,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Еремичский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центр развития ребенка) реализуются «пилотные проекты» - здоровое учреждение образования.</w:t>
      </w:r>
    </w:p>
    <w:p w:rsidR="00103881" w:rsidRPr="00EF04BE" w:rsidRDefault="004A621A" w:rsidP="00036B9E">
      <w:pPr>
        <w:pStyle w:val="a8"/>
        <w:spacing w:line="276" w:lineRule="auto"/>
        <w:ind w:firstLine="567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 </w:t>
      </w:r>
      <w:r w:rsidR="00103881" w:rsidRPr="00EF04BE">
        <w:rPr>
          <w:rFonts w:ascii="Times New Roman" w:hAnsi="Times New Roman" w:cs="Times New Roman"/>
          <w:bCs/>
          <w:sz w:val="28"/>
          <w:szCs w:val="28"/>
        </w:rPr>
        <w:t xml:space="preserve">Одна из технологий создания </w:t>
      </w:r>
      <w:proofErr w:type="spellStart"/>
      <w:r w:rsidR="00103881" w:rsidRPr="00EF04BE">
        <w:rPr>
          <w:rFonts w:ascii="Times New Roman" w:hAnsi="Times New Roman" w:cs="Times New Roman"/>
          <w:bCs/>
          <w:sz w:val="28"/>
          <w:szCs w:val="28"/>
        </w:rPr>
        <w:t>здоровьесберегающей</w:t>
      </w:r>
      <w:proofErr w:type="spellEnd"/>
      <w:r w:rsidR="00103881" w:rsidRPr="00EF04BE">
        <w:rPr>
          <w:rFonts w:ascii="Times New Roman" w:hAnsi="Times New Roman" w:cs="Times New Roman"/>
          <w:bCs/>
          <w:sz w:val="28"/>
          <w:szCs w:val="28"/>
        </w:rPr>
        <w:t xml:space="preserve"> среды в учебно - воспитательных учреждениях для детей - это обеспечение рационального </w:t>
      </w:r>
      <w:r w:rsidR="00103881" w:rsidRPr="00EF04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 сбалансированного питания. </w:t>
      </w:r>
      <w:r w:rsidR="00103881" w:rsidRPr="00EF04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Только пища является единственным усвояемым источником энергии, необходимой для поддержания структурной целостности </w:t>
      </w:r>
      <w:r w:rsidR="00103881" w:rsidRPr="00EF04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органов и тканей и предотвращения их распада, обеспечения постоянного функционирования жизненно важных внутренних органов, выполнения различных форм физической и умственной работы, включая процесс обучения детей всех возрастов, обеспечения роста и развития детей.</w:t>
      </w:r>
      <w:r w:rsidR="00103881" w:rsidRPr="00EF04B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103881" w:rsidRPr="00EF04BE" w:rsidRDefault="00103881" w:rsidP="00036B9E">
      <w:pPr>
        <w:pStyle w:val="a8"/>
        <w:spacing w:line="276" w:lineRule="auto"/>
        <w:ind w:firstLine="567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F04B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Актуальность проблемы обусловлена уровнем заболеваемости среди детей и подростков, связанной с неправильной организацией питания, недостаточным или избыточным поступлением в организм ребенка тех или других макро и микронутриентов.</w:t>
      </w:r>
    </w:p>
    <w:p w:rsidR="00103881" w:rsidRPr="00EF04BE" w:rsidRDefault="003140BE" w:rsidP="00036B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7A906CA1" wp14:editId="11A445B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66390" cy="2206625"/>
            <wp:effectExtent l="19050" t="0" r="0" b="0"/>
            <wp:wrapSquare wrapText="bothSides"/>
            <wp:docPr id="31" name="Рисунок 5" descr="\\Server\2016\Гигиена детей и подростков\Фото по готовности\Фото по готовности школ 2016\Фото 09.08.2016\SAM_2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\\Server\2016\Гигиена детей и подростков\Фото по готовности\Фото по готовности школ 2016\Фото 09.08.2016\SAM_25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103881" w:rsidRPr="00EF04BE">
        <w:rPr>
          <w:rFonts w:ascii="Times New Roman" w:hAnsi="Times New Roman" w:cs="Times New Roman"/>
          <w:sz w:val="28"/>
          <w:szCs w:val="28"/>
        </w:rPr>
        <w:t>Уровень общей заболеваемости органов пищеварения в многолетней динамике (2012-202</w:t>
      </w:r>
      <w:r w:rsidR="000D17AF">
        <w:rPr>
          <w:rFonts w:ascii="Times New Roman" w:hAnsi="Times New Roman" w:cs="Times New Roman"/>
          <w:sz w:val="28"/>
          <w:szCs w:val="28"/>
        </w:rPr>
        <w:t>3</w:t>
      </w:r>
      <w:r w:rsidR="00103881" w:rsidRPr="00EF04BE">
        <w:rPr>
          <w:rFonts w:ascii="Times New Roman" w:hAnsi="Times New Roman" w:cs="Times New Roman"/>
          <w:sz w:val="28"/>
          <w:szCs w:val="28"/>
        </w:rPr>
        <w:t xml:space="preserve"> гг.) характеризуется заболеваниями, выявленными ранее и имеющими тенденцию к </w:t>
      </w:r>
      <w:proofErr w:type="spellStart"/>
      <w:r w:rsidR="00103881" w:rsidRPr="00EF04BE">
        <w:rPr>
          <w:rFonts w:ascii="Times New Roman" w:hAnsi="Times New Roman" w:cs="Times New Roman"/>
          <w:sz w:val="28"/>
          <w:szCs w:val="28"/>
        </w:rPr>
        <w:t>хронизации</w:t>
      </w:r>
      <w:proofErr w:type="spellEnd"/>
      <w:r w:rsidR="00103881" w:rsidRPr="00EF04BE">
        <w:rPr>
          <w:rFonts w:ascii="Times New Roman" w:hAnsi="Times New Roman" w:cs="Times New Roman"/>
          <w:sz w:val="28"/>
          <w:szCs w:val="28"/>
        </w:rPr>
        <w:t xml:space="preserve"> процесса - удельный вес заболеваемости с впервые установленным диагнозом в 202</w:t>
      </w:r>
      <w:r w:rsidR="000D17AF">
        <w:rPr>
          <w:rFonts w:ascii="Times New Roman" w:hAnsi="Times New Roman" w:cs="Times New Roman"/>
          <w:sz w:val="28"/>
          <w:szCs w:val="28"/>
        </w:rPr>
        <w:t>3</w:t>
      </w:r>
      <w:r w:rsidR="00103881" w:rsidRPr="00EF04BE">
        <w:rPr>
          <w:rFonts w:ascii="Times New Roman" w:hAnsi="Times New Roman" w:cs="Times New Roman"/>
          <w:sz w:val="28"/>
          <w:szCs w:val="28"/>
        </w:rPr>
        <w:t xml:space="preserve"> составляет 55,4%, в период 2010-202</w:t>
      </w:r>
      <w:r w:rsidR="000D17AF">
        <w:rPr>
          <w:rFonts w:ascii="Times New Roman" w:hAnsi="Times New Roman" w:cs="Times New Roman"/>
          <w:sz w:val="28"/>
          <w:szCs w:val="28"/>
        </w:rPr>
        <w:t>3</w:t>
      </w:r>
      <w:r w:rsidR="00103881" w:rsidRPr="00EF04BE">
        <w:rPr>
          <w:rFonts w:ascii="Times New Roman" w:hAnsi="Times New Roman" w:cs="Times New Roman"/>
          <w:sz w:val="28"/>
          <w:szCs w:val="28"/>
        </w:rPr>
        <w:t xml:space="preserve"> годы колеблется от 39,3 % до 74,3 %. В многолетней динамике отмечается тенденция к росту заболеваемости с впервые установленным диагнозом.</w:t>
      </w:r>
      <w:proofErr w:type="gramEnd"/>
    </w:p>
    <w:p w:rsidR="00103881" w:rsidRPr="00EF04BE" w:rsidRDefault="00103881" w:rsidP="00036B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4BE">
        <w:rPr>
          <w:rFonts w:ascii="Times New Roman" w:hAnsi="Times New Roman" w:cs="Times New Roman"/>
          <w:sz w:val="28"/>
          <w:szCs w:val="28"/>
        </w:rPr>
        <w:t>С 2013 года в районе наметилась выраженная тенденция к росту показателя первичной заболеваемости органов пищеварения у детского населения с темпом прироста 5,7%. Удельный вес уровня заболеваемости органов пищеварения</w:t>
      </w:r>
      <w:r w:rsidRPr="00EF04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04BE">
        <w:rPr>
          <w:rFonts w:ascii="Times New Roman" w:hAnsi="Times New Roman" w:cs="Times New Roman"/>
          <w:sz w:val="28"/>
          <w:szCs w:val="28"/>
        </w:rPr>
        <w:t xml:space="preserve">(с впервые установленным диагнозом) среди детей 0-17 лет определяется за счет заболеваемости детей 0-5 лет (группа риска), заболеваемость среди данной возрастной группы достоверно превышает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общерайонный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уровень.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04BE">
        <w:rPr>
          <w:rFonts w:ascii="Times New Roman" w:hAnsi="Times New Roman" w:cs="Times New Roman"/>
          <w:sz w:val="28"/>
          <w:szCs w:val="28"/>
        </w:rPr>
        <w:t xml:space="preserve">Динамика общей заболеваемости среди детей 0-17 лет определяется тенденцией к росту уровня заболеваемости с темпом прироста 13,5 %. В возрастной структуре группу риска по заболеваемости составляют дети в возрасте 10-14 лет и 15-17 лет, заболеваемость среди данных возрастных групп превышает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общерайонный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уровень, динамика заболеваемости в данных группах определяется тенденцией к росту уровня заболеваемости.</w:t>
      </w:r>
      <w:proofErr w:type="gramEnd"/>
      <w:r w:rsidRPr="00EF04BE">
        <w:rPr>
          <w:rFonts w:ascii="Times New Roman" w:hAnsi="Times New Roman" w:cs="Times New Roman"/>
          <w:sz w:val="28"/>
          <w:szCs w:val="28"/>
        </w:rPr>
        <w:t xml:space="preserve"> Уровень заболеваемости среди детей дошкольного возраста в 3,8 раза ниже уровня заболеваемости детей школьного возраста</w:t>
      </w:r>
    </w:p>
    <w:p w:rsidR="00EF0CEA" w:rsidRPr="00EF04BE" w:rsidRDefault="004A621A" w:rsidP="00036B9E">
      <w:pPr>
        <w:suppressAutoHyphens/>
        <w:spacing w:after="0"/>
        <w:ind w:firstLine="708"/>
        <w:jc w:val="both"/>
        <w:rPr>
          <w:rStyle w:val="af9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EF04BE">
        <w:rPr>
          <w:rFonts w:ascii="Times New Roman" w:hAnsi="Times New Roman" w:cs="Times New Roman"/>
          <w:color w:val="000000"/>
          <w:sz w:val="28"/>
          <w:szCs w:val="28"/>
        </w:rPr>
        <w:t xml:space="preserve">При анализе заболеваемости среди детского населения по </w:t>
      </w:r>
      <w:r w:rsidRPr="00EF04BE">
        <w:rPr>
          <w:rFonts w:ascii="Times New Roman" w:hAnsi="Times New Roman" w:cs="Times New Roman"/>
          <w:sz w:val="28"/>
          <w:szCs w:val="28"/>
        </w:rPr>
        <w:t xml:space="preserve">нозологическим формам: отмечается снижение уровня психических расстройств, болезней органов пищеварения, болезней кожи и подкожной клетчатки, болезней нервной системы, болезней мочеполовой системы, травм, отравлений. </w:t>
      </w:r>
      <w:r w:rsidR="0099204F" w:rsidRPr="00EF04BE">
        <w:rPr>
          <w:rFonts w:ascii="Times New Roman" w:hAnsi="Times New Roman" w:cs="Times New Roman"/>
          <w:sz w:val="28"/>
          <w:szCs w:val="28"/>
        </w:rPr>
        <w:t>Ан</w:t>
      </w:r>
      <w:r w:rsidRPr="00EF04BE">
        <w:rPr>
          <w:rFonts w:ascii="Times New Roman" w:hAnsi="Times New Roman" w:cs="Times New Roman"/>
          <w:sz w:val="28"/>
          <w:szCs w:val="28"/>
        </w:rPr>
        <w:t xml:space="preserve">ализ заболеваемости среди детского </w:t>
      </w:r>
      <w:r w:rsidRPr="00EF04BE">
        <w:rPr>
          <w:rFonts w:ascii="Times New Roman" w:hAnsi="Times New Roman" w:cs="Times New Roman"/>
          <w:sz w:val="28"/>
          <w:szCs w:val="28"/>
        </w:rPr>
        <w:lastRenderedPageBreak/>
        <w:t xml:space="preserve">населения указывает на высокие показатели заболеваемости органа зрения и болезней костно – мышечной системы у школьников. </w:t>
      </w:r>
      <w:r w:rsidR="00EF0CEA" w:rsidRPr="00EF04BE">
        <w:rPr>
          <w:rFonts w:ascii="Times New Roman" w:hAnsi="Times New Roman" w:cs="Times New Roman"/>
          <w:sz w:val="28"/>
          <w:szCs w:val="28"/>
        </w:rPr>
        <w:t>В рамках профилактических мероприятий по снижению заболеваемости, государственным учреждением «Кобринский зональный центр гигиены и эпидемиологии» инициирована на территории г. Кобрина профилактическая акция «</w:t>
      </w:r>
      <w:r w:rsidR="006C584C" w:rsidRPr="00EF04BE">
        <w:rPr>
          <w:rFonts w:ascii="Times New Roman" w:hAnsi="Times New Roman" w:cs="Times New Roman"/>
          <w:sz w:val="28"/>
          <w:szCs w:val="28"/>
        </w:rPr>
        <w:t>Мы – за здоровый и безопасный отдых!»</w:t>
      </w:r>
      <w:r w:rsidR="00EF0CEA" w:rsidRPr="00EF04BE">
        <w:rPr>
          <w:rFonts w:ascii="Times New Roman" w:hAnsi="Times New Roman" w:cs="Times New Roman"/>
          <w:sz w:val="28"/>
          <w:szCs w:val="28"/>
        </w:rPr>
        <w:t xml:space="preserve">, в которой приняло участие </w:t>
      </w:r>
      <w:r w:rsidR="00304ABD" w:rsidRPr="00EF04BE">
        <w:rPr>
          <w:rFonts w:ascii="Times New Roman" w:hAnsi="Times New Roman" w:cs="Times New Roman"/>
          <w:sz w:val="28"/>
          <w:szCs w:val="28"/>
        </w:rPr>
        <w:t>2822</w:t>
      </w:r>
      <w:r w:rsidR="00C66912" w:rsidRPr="00EF04BE">
        <w:rPr>
          <w:rFonts w:ascii="Times New Roman" w:hAnsi="Times New Roman" w:cs="Times New Roman"/>
          <w:sz w:val="28"/>
          <w:szCs w:val="28"/>
        </w:rPr>
        <w:t xml:space="preserve"> учащихся, </w:t>
      </w:r>
      <w:r w:rsidR="00304ABD" w:rsidRPr="00EF04BE">
        <w:rPr>
          <w:rFonts w:ascii="Times New Roman" w:hAnsi="Times New Roman" w:cs="Times New Roman"/>
          <w:sz w:val="28"/>
          <w:szCs w:val="28"/>
        </w:rPr>
        <w:t>18</w:t>
      </w:r>
      <w:r w:rsidR="00EF0CEA" w:rsidRPr="00EF04BE">
        <w:rPr>
          <w:rStyle w:val="af9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специалистов отдела образования, спорта и туризма Кобринского рай</w:t>
      </w:r>
      <w:r w:rsidR="00304ABD" w:rsidRPr="00EF04BE">
        <w:rPr>
          <w:rStyle w:val="af9"/>
          <w:rFonts w:ascii="Times New Roman" w:hAnsi="Times New Roman" w:cs="Times New Roman"/>
          <w:i w:val="0"/>
          <w:color w:val="000000" w:themeColor="text1"/>
          <w:sz w:val="28"/>
          <w:szCs w:val="28"/>
        </w:rPr>
        <w:t>она</w:t>
      </w:r>
      <w:r w:rsidR="00EF0CEA" w:rsidRPr="00EF04BE">
        <w:rPr>
          <w:rStyle w:val="af9"/>
          <w:rFonts w:ascii="Times New Roman" w:hAnsi="Times New Roman" w:cs="Times New Roman"/>
          <w:i w:val="0"/>
          <w:color w:val="000000" w:themeColor="text1"/>
          <w:sz w:val="28"/>
          <w:szCs w:val="28"/>
        </w:rPr>
        <w:t>, ответственных за организацию учебного процесса СМИ.</w:t>
      </w:r>
    </w:p>
    <w:p w:rsidR="00304ABD" w:rsidRPr="00EF04BE" w:rsidRDefault="00304ABD" w:rsidP="00036B9E">
      <w:pPr>
        <w:pStyle w:val="21"/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4BE">
        <w:rPr>
          <w:rStyle w:val="FontStyle19"/>
          <w:lang w:val="ru-RU"/>
        </w:rPr>
        <w:t xml:space="preserve">По-прежнему, отмечаются стабильно высокие уровни показателей нарушения остроты зрения и осанки у детей школьного возраста, </w:t>
      </w:r>
      <w:r w:rsidRPr="00EF04BE">
        <w:rPr>
          <w:rFonts w:ascii="Times New Roman" w:hAnsi="Times New Roman" w:cs="Times New Roman"/>
          <w:noProof/>
          <w:sz w:val="28"/>
          <w:szCs w:val="28"/>
          <w:lang w:val="ru-RU"/>
        </w:rPr>
        <w:t>на которые</w:t>
      </w:r>
      <w:r w:rsidRPr="00EF04BE">
        <w:rPr>
          <w:rFonts w:ascii="Times New Roman" w:hAnsi="Times New Roman" w:cs="Times New Roman"/>
          <w:sz w:val="28"/>
          <w:szCs w:val="28"/>
          <w:lang w:val="ru-RU"/>
        </w:rPr>
        <w:t xml:space="preserve"> в значительной степени влияет состояние </w:t>
      </w:r>
      <w:proofErr w:type="spellStart"/>
      <w:r w:rsidRPr="00EF04BE">
        <w:rPr>
          <w:rFonts w:ascii="Times New Roman" w:hAnsi="Times New Roman" w:cs="Times New Roman"/>
          <w:sz w:val="28"/>
          <w:szCs w:val="28"/>
          <w:lang w:val="ru-RU"/>
        </w:rPr>
        <w:t>внутришкольной</w:t>
      </w:r>
      <w:proofErr w:type="spellEnd"/>
      <w:r w:rsidRPr="00EF04BE">
        <w:rPr>
          <w:rFonts w:ascii="Times New Roman" w:hAnsi="Times New Roman" w:cs="Times New Roman"/>
          <w:sz w:val="28"/>
          <w:szCs w:val="28"/>
          <w:lang w:val="ru-RU"/>
        </w:rPr>
        <w:t xml:space="preserve"> среды и организация образовательного процесса. </w:t>
      </w:r>
      <w:proofErr w:type="gramStart"/>
      <w:r w:rsidRPr="00EF04BE">
        <w:rPr>
          <w:rFonts w:ascii="Times New Roman" w:hAnsi="Times New Roman" w:cs="Times New Roman"/>
          <w:sz w:val="28"/>
          <w:szCs w:val="28"/>
          <w:lang w:val="ru-RU"/>
        </w:rPr>
        <w:t xml:space="preserve">В связи с вышеизложенным, необходимо дальнейшее проведение мероприятий, направленных на улучшение материально-технической базы учреждений образования, </w:t>
      </w:r>
      <w:r w:rsidRPr="00EF04BE">
        <w:rPr>
          <w:rFonts w:ascii="Times New Roman" w:eastAsia="Arial Unicode MS" w:hAnsi="Times New Roman" w:cs="Times New Roman"/>
          <w:sz w:val="28"/>
          <w:szCs w:val="28"/>
          <w:lang w:val="ru-RU"/>
        </w:rPr>
        <w:t>соблюдение санитарного законодательства при организации питания детей в учреждениях образования,</w:t>
      </w:r>
      <w:r w:rsidRPr="00EF04BE">
        <w:rPr>
          <w:rFonts w:ascii="Times New Roman" w:hAnsi="Times New Roman" w:cs="Times New Roman"/>
          <w:sz w:val="28"/>
          <w:szCs w:val="28"/>
          <w:lang w:val="ru-RU"/>
        </w:rPr>
        <w:t xml:space="preserve"> обеспечение должных условий организации образовательного процесса, повышение эффективности оздоровления детей, укрепление материально-технической базы стационарных о/лагерей, недопущение нарушений требований санитарных норм и правил в учреждениях, предназначенных для обучения, воспитания и оздоровления детей. </w:t>
      </w:r>
      <w:proofErr w:type="gramEnd"/>
    </w:p>
    <w:p w:rsidR="00304ABD" w:rsidRPr="00EF04BE" w:rsidRDefault="00304ABD" w:rsidP="00036B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В регионе отмечается управляемая ситуация по инфекционным и паразитарным болезням, не допущена вспышечная заболеваемость, в т.ч. в организованных детских коллективах. Проведенная работа по реализации Национального календаря профилактических прививок позволила достигнуть оптимальных показателей охвата практически по всем прививкам декретированных групп населения и обеспечить благополучную эпидемиологическую ситуацию по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вакциноуправляемым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инфекциям.</w:t>
      </w:r>
    </w:p>
    <w:p w:rsidR="00304ABD" w:rsidRPr="00EF04BE" w:rsidRDefault="00304ABD" w:rsidP="00036B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Однако в анализируемом периоде</w:t>
      </w:r>
      <w:r w:rsidRPr="00EF0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EF04BE">
        <w:rPr>
          <w:rFonts w:ascii="Times New Roman" w:hAnsi="Times New Roman" w:cs="Times New Roman"/>
          <w:sz w:val="28"/>
          <w:szCs w:val="28"/>
        </w:rPr>
        <w:t xml:space="preserve">тмечается повышенный относительный эпидемиологический риск заболеваний системы кровообращения, органов дыхания, костно-мышечной системы, мочеполовой системы, где зарегистрированы высокие показатели заболеваемости, инвалидности и смертности населения. Неблагополучная ситуация складывается по первичной заболеваемости взрослого населения по болезням органов дыхания, предположительно связанная с </w:t>
      </w:r>
      <w:proofErr w:type="spellStart"/>
      <w:r w:rsidRPr="00EF04BE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EF04BE">
        <w:rPr>
          <w:rFonts w:ascii="Times New Roman" w:hAnsi="Times New Roman" w:cs="Times New Roman"/>
          <w:sz w:val="28"/>
          <w:szCs w:val="28"/>
        </w:rPr>
        <w:t xml:space="preserve"> инфекцией. </w:t>
      </w:r>
    </w:p>
    <w:p w:rsidR="00304ABD" w:rsidRPr="00EF04BE" w:rsidRDefault="00304ABD" w:rsidP="00036B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B9E">
        <w:rPr>
          <w:rFonts w:ascii="Times New Roman" w:hAnsi="Times New Roman" w:cs="Times New Roman"/>
          <w:b/>
          <w:i/>
          <w:sz w:val="28"/>
          <w:szCs w:val="28"/>
        </w:rPr>
        <w:t>Итоги:</w:t>
      </w:r>
      <w:r w:rsidRPr="00EF04BE">
        <w:rPr>
          <w:rFonts w:ascii="Times New Roman" w:hAnsi="Times New Roman" w:cs="Times New Roman"/>
          <w:sz w:val="28"/>
          <w:szCs w:val="28"/>
        </w:rPr>
        <w:t xml:space="preserve">  В анализируемый период в Кобринском районе ситуация по предотвращению загрязнения атмосферного воздуха, неблагоприятному влиянию физических факторов, обеспечению доброкачественной питьевой </w:t>
      </w:r>
      <w:r w:rsidRPr="00EF04BE">
        <w:rPr>
          <w:rFonts w:ascii="Times New Roman" w:hAnsi="Times New Roman" w:cs="Times New Roman"/>
          <w:sz w:val="28"/>
          <w:szCs w:val="28"/>
        </w:rPr>
        <w:lastRenderedPageBreak/>
        <w:t xml:space="preserve">водой городского населения, организации плановой регулярной санитарной очистки характеризуется как положительная. </w:t>
      </w:r>
      <w:r w:rsidRPr="00EF04BE">
        <w:rPr>
          <w:rFonts w:ascii="Times New Roman" w:hAnsi="Times New Roman" w:cs="Times New Roman"/>
          <w:spacing w:val="-4"/>
          <w:sz w:val="28"/>
          <w:szCs w:val="28"/>
        </w:rPr>
        <w:t>Доказательно установить факторы риска, влияющие на здоровье населения, не представилось возможным. Работа в данном направлении будет продолжена.</w:t>
      </w:r>
    </w:p>
    <w:p w:rsidR="00304ABD" w:rsidRPr="00EF04BE" w:rsidRDefault="00304ABD" w:rsidP="00036B9E">
      <w:pPr>
        <w:spacing w:after="0"/>
        <w:ind w:firstLine="840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Самые эффективные меры снижения уровня НИЗ заключаются в предупреждении их развития, а именно, - воздействие на популяционном и индивидуальном уровне на поведенческие факторы риска НИЗ: курение, употребление алкоголя, чрезмерное употребление соли, низкая физическая активность, избыточная масса тела, нездоровое питание.</w:t>
      </w:r>
    </w:p>
    <w:p w:rsidR="00304ABD" w:rsidRPr="00EF04BE" w:rsidRDefault="00304ABD" w:rsidP="00036B9E">
      <w:pPr>
        <w:spacing w:after="0"/>
        <w:ind w:firstLine="840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В течение последних лет остается стабильно низким удельный вес проб продуктов питания, не соответствующих гигиеническим нормативам по показателям безопасности. </w:t>
      </w:r>
    </w:p>
    <w:p w:rsidR="00304ABD" w:rsidRPr="00EF04BE" w:rsidRDefault="00304ABD" w:rsidP="00036B9E">
      <w:pPr>
        <w:spacing w:after="0"/>
        <w:ind w:firstLine="840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 xml:space="preserve">Отсутствуют пищевые отравления среди населения, связанные с предприятиями пищевой промышленности, общественного питания. </w:t>
      </w:r>
    </w:p>
    <w:p w:rsidR="00304ABD" w:rsidRPr="00EF04BE" w:rsidRDefault="00304ABD" w:rsidP="00036B9E">
      <w:pPr>
        <w:spacing w:after="0"/>
        <w:ind w:firstLine="840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Отмечается положительная динамика улучшения материально-технического состояния предприятий промышленности, общественного питания и торговли, учреждений образования и агропромышленного комплекса, обеспечивающих продовольственную безопасность населения Кобринского района.</w:t>
      </w:r>
    </w:p>
    <w:p w:rsidR="00304ABD" w:rsidRPr="00EF04BE" w:rsidRDefault="00304ABD" w:rsidP="00036B9E">
      <w:pPr>
        <w:spacing w:after="0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Работа по формированию здорового образа жизни осуществлялась на межведомственном уровне, способствовала стабилизации демографической ситуации, воспитанию личной ответственности и заинтересованности каждого гражданина в сохранении и укреплении здоровья.</w:t>
      </w:r>
    </w:p>
    <w:p w:rsidR="00304ABD" w:rsidRPr="00EF04BE" w:rsidRDefault="00304ABD" w:rsidP="00036B9E">
      <w:pPr>
        <w:spacing w:after="0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4BE">
        <w:rPr>
          <w:rFonts w:ascii="Times New Roman" w:hAnsi="Times New Roman" w:cs="Times New Roman"/>
          <w:sz w:val="28"/>
          <w:szCs w:val="28"/>
        </w:rPr>
        <w:t>Задачами социально-экономического сектора по обеспечению санитарно-эпидемиологического благополучия населения, профилактике болезней и формированию здорового образа жизни для достижения Целей устойчивого развития территории в 202</w:t>
      </w:r>
      <w:r w:rsidR="001B60F4">
        <w:rPr>
          <w:rFonts w:ascii="Times New Roman" w:hAnsi="Times New Roman" w:cs="Times New Roman"/>
          <w:sz w:val="28"/>
          <w:szCs w:val="28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 xml:space="preserve"> году являлись своевременное проведение капитальных ремонтов учреждений образования, реконструкция пищеблоков школ, своевременная замена технологического оборудования, ремонт вентиляционных систем на пищеблоках школ, обеспечение партами с наклонной поверхностью рабочей плоскости.</w:t>
      </w:r>
      <w:proofErr w:type="gramEnd"/>
    </w:p>
    <w:p w:rsidR="00304ABD" w:rsidRPr="00EF04BE" w:rsidRDefault="00304ABD" w:rsidP="00036B9E">
      <w:pPr>
        <w:spacing w:after="0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F04BE">
        <w:rPr>
          <w:rFonts w:ascii="Times New Roman" w:hAnsi="Times New Roman" w:cs="Times New Roman"/>
          <w:sz w:val="28"/>
          <w:szCs w:val="28"/>
        </w:rPr>
        <w:t>С целью снижения неблагоприятного воздействия факторов производственной среды обеспечено создание здоровых и безопасных условий труда на промпредприятиях и в сельском хозяйстве.</w:t>
      </w:r>
    </w:p>
    <w:p w:rsidR="00304ABD" w:rsidRPr="00EF04BE" w:rsidRDefault="00304ABD" w:rsidP="00036B9E">
      <w:pPr>
        <w:spacing w:after="0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4BE">
        <w:rPr>
          <w:rFonts w:ascii="Times New Roman" w:hAnsi="Times New Roman" w:cs="Times New Roman"/>
          <w:sz w:val="28"/>
          <w:szCs w:val="28"/>
        </w:rPr>
        <w:t>В порядке выполнения Целей устойчивого развития (ЦУР) в 202</w:t>
      </w:r>
      <w:r w:rsidR="001B60F4">
        <w:rPr>
          <w:rFonts w:ascii="Times New Roman" w:hAnsi="Times New Roman" w:cs="Times New Roman"/>
          <w:sz w:val="28"/>
          <w:szCs w:val="28"/>
        </w:rPr>
        <w:t>3</w:t>
      </w:r>
      <w:r w:rsidRPr="00EF04BE">
        <w:rPr>
          <w:rFonts w:ascii="Times New Roman" w:hAnsi="Times New Roman" w:cs="Times New Roman"/>
          <w:sz w:val="28"/>
          <w:szCs w:val="28"/>
        </w:rPr>
        <w:t xml:space="preserve"> году обеспечена реализация профилактических мероприятий с учетом дифференцированного подхода, целевой аудитории и сложившейся ситуации </w:t>
      </w:r>
      <w:r w:rsidRPr="00EF04BE">
        <w:rPr>
          <w:rFonts w:ascii="Times New Roman" w:hAnsi="Times New Roman" w:cs="Times New Roman"/>
          <w:sz w:val="28"/>
          <w:szCs w:val="28"/>
        </w:rPr>
        <w:lastRenderedPageBreak/>
        <w:t>(экологической, демографической, показателей заболеваемости), позволившие направить работу на профилактику основных факторов риска неинфекционных заболеваний населения: потребление алкоголя, курение, гиподинамию, нездоровое питание и стабилизировать демографическую безопасность населения Кобринского района.</w:t>
      </w:r>
      <w:proofErr w:type="gramEnd"/>
    </w:p>
    <w:p w:rsidR="007B641D" w:rsidRDefault="00EF04BE" w:rsidP="00036B9E">
      <w:pPr>
        <w:pStyle w:val="bodytext"/>
        <w:spacing w:before="0" w:beforeAutospacing="0" w:after="0" w:afterAutospacing="0" w:line="276" w:lineRule="auto"/>
        <w:ind w:firstLine="708"/>
        <w:jc w:val="both"/>
        <w:rPr>
          <w:rStyle w:val="10"/>
          <w:lang w:val="ru-RU"/>
        </w:rPr>
      </w:pPr>
      <w:proofErr w:type="gramStart"/>
      <w:r w:rsidRPr="00BC732F">
        <w:rPr>
          <w:rStyle w:val="10"/>
          <w:lang w:val="ru-RU"/>
        </w:rPr>
        <w:t xml:space="preserve">Стратегической целью устойчивого развития Республики Беларусь и, в т.ч. </w:t>
      </w:r>
      <w:proofErr w:type="spellStart"/>
      <w:r w:rsidRPr="00BC732F">
        <w:rPr>
          <w:rStyle w:val="10"/>
          <w:lang w:val="ru-RU"/>
        </w:rPr>
        <w:t>кобринчан</w:t>
      </w:r>
      <w:proofErr w:type="spellEnd"/>
      <w:r w:rsidRPr="00BC732F">
        <w:rPr>
          <w:rStyle w:val="10"/>
          <w:lang w:val="ru-RU"/>
        </w:rPr>
        <w:t xml:space="preserve"> является достижение высоких стандартов качества жизни и социального благополучия посредством развития потенциала и равных возможностей для каждого жителя Кобринского района, обеспечения достойного труда и высоких доходов населения, сохранение природных систем для нынешних и будущих поколений</w:t>
      </w:r>
      <w:r>
        <w:rPr>
          <w:rStyle w:val="10"/>
          <w:lang w:val="ru-RU"/>
        </w:rPr>
        <w:t>, чему способствует реализации государственного профилактического проекта «Здоровый город (поселок)»</w:t>
      </w:r>
      <w:r w:rsidR="001B60F4">
        <w:rPr>
          <w:rStyle w:val="10"/>
          <w:lang w:val="ru-RU"/>
        </w:rPr>
        <w:t xml:space="preserve"> на территории всего Кобринского района</w:t>
      </w:r>
      <w:r w:rsidRPr="00BC732F">
        <w:rPr>
          <w:rStyle w:val="10"/>
          <w:lang w:val="ru-RU"/>
        </w:rPr>
        <w:t>.</w:t>
      </w:r>
      <w:r w:rsidR="007B641D">
        <w:rPr>
          <w:rStyle w:val="10"/>
          <w:lang w:val="ru-RU"/>
        </w:rPr>
        <w:t xml:space="preserve"> </w:t>
      </w:r>
      <w:proofErr w:type="gramEnd"/>
    </w:p>
    <w:p w:rsidR="007B641D" w:rsidRDefault="007B641D" w:rsidP="007B641D">
      <w:pPr>
        <w:pStyle w:val="bodytext"/>
        <w:spacing w:before="0" w:beforeAutospacing="0" w:after="0" w:afterAutospacing="0" w:line="276" w:lineRule="auto"/>
        <w:ind w:firstLine="708"/>
        <w:jc w:val="center"/>
        <w:rPr>
          <w:rStyle w:val="10"/>
          <w:lang w:val="ru-RU"/>
        </w:rPr>
      </w:pPr>
    </w:p>
    <w:p w:rsidR="00304ABD" w:rsidRPr="007B641D" w:rsidRDefault="007B641D" w:rsidP="007B641D">
      <w:pPr>
        <w:pStyle w:val="bodytext"/>
        <w:spacing w:before="0" w:beforeAutospacing="0" w:after="0" w:afterAutospacing="0" w:line="276" w:lineRule="auto"/>
        <w:ind w:firstLine="708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rStyle w:val="10"/>
          <w:lang w:val="ru-RU"/>
        </w:rPr>
        <w:t>ПРИГЛАШАЕМ К УЧАСТИЮ!</w:t>
      </w:r>
    </w:p>
    <w:p w:rsidR="00304ABD" w:rsidRPr="00304ABD" w:rsidRDefault="00343203" w:rsidP="006D3829">
      <w:pPr>
        <w:suppressAutoHyphens/>
        <w:spacing w:after="0"/>
        <w:ind w:firstLine="708"/>
        <w:jc w:val="both"/>
        <w:rPr>
          <w:rStyle w:val="af9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F04BE">
        <w:rPr>
          <w:i/>
          <w:noProof/>
          <w:snapToGrid w:val="0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2ADB323" wp14:editId="5CBDFF09">
            <wp:simplePos x="0" y="0"/>
            <wp:positionH relativeFrom="margin">
              <wp:posOffset>34290</wp:posOffset>
            </wp:positionH>
            <wp:positionV relativeFrom="margin">
              <wp:posOffset>3940810</wp:posOffset>
            </wp:positionV>
            <wp:extent cx="1333500" cy="1318260"/>
            <wp:effectExtent l="0" t="0" r="0" b="0"/>
            <wp:wrapSquare wrapText="bothSides"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6C584C" w:rsidRDefault="006C584C" w:rsidP="006D3829">
      <w:pPr>
        <w:spacing w:after="0"/>
        <w:ind w:firstLine="708"/>
        <w:jc w:val="both"/>
        <w:rPr>
          <w:i/>
          <w:snapToGrid w:val="0"/>
          <w:sz w:val="28"/>
          <w:szCs w:val="28"/>
        </w:rPr>
      </w:pPr>
    </w:p>
    <w:p w:rsidR="00EF04BE" w:rsidRDefault="00EF04BE" w:rsidP="00A8403E">
      <w:pPr>
        <w:spacing w:after="0"/>
        <w:jc w:val="both"/>
        <w:rPr>
          <w:i/>
          <w:snapToGrid w:val="0"/>
          <w:sz w:val="28"/>
          <w:szCs w:val="28"/>
        </w:rPr>
      </w:pPr>
    </w:p>
    <w:p w:rsidR="00EF04BE" w:rsidRDefault="00EF04BE" w:rsidP="006D3829">
      <w:pPr>
        <w:spacing w:after="0"/>
        <w:ind w:firstLine="708"/>
        <w:jc w:val="both"/>
        <w:rPr>
          <w:i/>
          <w:snapToGrid w:val="0"/>
          <w:sz w:val="28"/>
          <w:szCs w:val="28"/>
        </w:rPr>
      </w:pPr>
      <w:bookmarkStart w:id="0" w:name="_GoBack"/>
      <w:bookmarkEnd w:id="0"/>
    </w:p>
    <w:p w:rsidR="00EF04BE" w:rsidRDefault="00EF04BE" w:rsidP="006D3829">
      <w:pPr>
        <w:spacing w:after="0"/>
        <w:ind w:firstLine="708"/>
        <w:jc w:val="both"/>
        <w:rPr>
          <w:i/>
          <w:snapToGrid w:val="0"/>
          <w:sz w:val="28"/>
          <w:szCs w:val="28"/>
        </w:rPr>
      </w:pPr>
    </w:p>
    <w:p w:rsidR="00EF04BE" w:rsidRDefault="00EF04BE" w:rsidP="006D3829">
      <w:pPr>
        <w:spacing w:after="0"/>
        <w:ind w:firstLine="708"/>
        <w:jc w:val="both"/>
        <w:rPr>
          <w:i/>
          <w:snapToGrid w:val="0"/>
          <w:sz w:val="28"/>
          <w:szCs w:val="28"/>
        </w:rPr>
      </w:pPr>
    </w:p>
    <w:p w:rsidR="00EF04BE" w:rsidRDefault="00EF04BE" w:rsidP="006D3829">
      <w:pPr>
        <w:spacing w:after="0"/>
        <w:ind w:firstLine="708"/>
        <w:jc w:val="both"/>
        <w:rPr>
          <w:i/>
          <w:snapToGrid w:val="0"/>
          <w:sz w:val="28"/>
          <w:szCs w:val="28"/>
        </w:rPr>
      </w:pPr>
    </w:p>
    <w:p w:rsidR="00EF04BE" w:rsidRDefault="00EF04BE" w:rsidP="006D3829">
      <w:pPr>
        <w:spacing w:after="0"/>
        <w:ind w:firstLine="708"/>
        <w:jc w:val="both"/>
        <w:rPr>
          <w:i/>
          <w:snapToGrid w:val="0"/>
          <w:sz w:val="28"/>
          <w:szCs w:val="28"/>
        </w:rPr>
      </w:pPr>
    </w:p>
    <w:p w:rsidR="00EF04BE" w:rsidRDefault="00EF04BE" w:rsidP="006D3829">
      <w:pPr>
        <w:spacing w:after="0"/>
        <w:ind w:firstLine="708"/>
        <w:jc w:val="both"/>
        <w:rPr>
          <w:i/>
          <w:snapToGrid w:val="0"/>
          <w:sz w:val="28"/>
          <w:szCs w:val="28"/>
        </w:rPr>
      </w:pPr>
    </w:p>
    <w:p w:rsidR="005E76B6" w:rsidRPr="00EF04BE" w:rsidRDefault="005E76B6" w:rsidP="00EF04BE">
      <w:pPr>
        <w:pStyle w:val="21"/>
        <w:spacing w:after="0" w:line="240" w:lineRule="auto"/>
        <w:ind w:firstLine="0"/>
        <w:rPr>
          <w:rFonts w:ascii="Calibri" w:eastAsia="Calibri" w:hAnsi="Calibri" w:cs="Times New Roman"/>
          <w:sz w:val="30"/>
          <w:szCs w:val="30"/>
          <w:lang w:val="ru-RU"/>
        </w:rPr>
      </w:pPr>
    </w:p>
    <w:sectPr w:rsidR="005E76B6" w:rsidRPr="00EF04BE" w:rsidSect="00036B9E">
      <w:headerReference w:type="default" r:id="rId30"/>
      <w:pgSz w:w="11906" w:h="16838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FD3" w:rsidRDefault="00C84FD3" w:rsidP="00511DA8">
      <w:pPr>
        <w:spacing w:after="0" w:line="240" w:lineRule="auto"/>
      </w:pPr>
      <w:r>
        <w:separator/>
      </w:r>
    </w:p>
  </w:endnote>
  <w:endnote w:type="continuationSeparator" w:id="0">
    <w:p w:rsidR="00C84FD3" w:rsidRDefault="00C84FD3" w:rsidP="0051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FD3" w:rsidRDefault="00C84FD3" w:rsidP="00511DA8">
      <w:pPr>
        <w:spacing w:after="0" w:line="240" w:lineRule="auto"/>
      </w:pPr>
      <w:r>
        <w:separator/>
      </w:r>
    </w:p>
  </w:footnote>
  <w:footnote w:type="continuationSeparator" w:id="0">
    <w:p w:rsidR="00C84FD3" w:rsidRDefault="00C84FD3" w:rsidP="00511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04391"/>
      <w:docPartObj>
        <w:docPartGallery w:val="Page Numbers (Top of Page)"/>
        <w:docPartUnique/>
      </w:docPartObj>
    </w:sdtPr>
    <w:sdtEndPr/>
    <w:sdtContent>
      <w:p w:rsidR="003D35E8" w:rsidRDefault="00F45D60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320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3D35E8" w:rsidRDefault="003D35E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70AD9"/>
    <w:multiLevelType w:val="multilevel"/>
    <w:tmpl w:val="C6C6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70C55"/>
    <w:multiLevelType w:val="hybridMultilevel"/>
    <w:tmpl w:val="F74E3588"/>
    <w:lvl w:ilvl="0" w:tplc="DF06A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B1121C"/>
    <w:multiLevelType w:val="hybridMultilevel"/>
    <w:tmpl w:val="286E8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27699"/>
    <w:multiLevelType w:val="multilevel"/>
    <w:tmpl w:val="23F61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CF20A8"/>
    <w:multiLevelType w:val="singleLevel"/>
    <w:tmpl w:val="EBB638F8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>
    <w:nsid w:val="2B2C04C8"/>
    <w:multiLevelType w:val="hybridMultilevel"/>
    <w:tmpl w:val="27FE86D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">
    <w:nsid w:val="2BB33C88"/>
    <w:multiLevelType w:val="hybridMultilevel"/>
    <w:tmpl w:val="286E8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C7FB4"/>
    <w:multiLevelType w:val="hybridMultilevel"/>
    <w:tmpl w:val="E34205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7B756FD"/>
    <w:multiLevelType w:val="hybridMultilevel"/>
    <w:tmpl w:val="414A1E0C"/>
    <w:lvl w:ilvl="0" w:tplc="07547E9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A25D3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b w:val="0"/>
      </w:rPr>
    </w:lvl>
    <w:lvl w:ilvl="2" w:tplc="05144E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5862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6250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02D1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8273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7224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1AE6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242315F"/>
    <w:multiLevelType w:val="multilevel"/>
    <w:tmpl w:val="9AA40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4"/>
  </w:num>
  <w:num w:numId="5">
    <w:abstractNumId w:val="7"/>
  </w:num>
  <w:num w:numId="6">
    <w:abstractNumId w:val="1"/>
  </w:num>
  <w:num w:numId="7">
    <w:abstractNumId w:val="8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061F"/>
    <w:rsid w:val="000205D2"/>
    <w:rsid w:val="0002328A"/>
    <w:rsid w:val="00036B9E"/>
    <w:rsid w:val="00083BE1"/>
    <w:rsid w:val="00097573"/>
    <w:rsid w:val="000C2321"/>
    <w:rsid w:val="000C373F"/>
    <w:rsid w:val="000D17AF"/>
    <w:rsid w:val="00102B8B"/>
    <w:rsid w:val="00103881"/>
    <w:rsid w:val="00112E5A"/>
    <w:rsid w:val="0011758A"/>
    <w:rsid w:val="001462F5"/>
    <w:rsid w:val="0015060D"/>
    <w:rsid w:val="00157EF9"/>
    <w:rsid w:val="00170E74"/>
    <w:rsid w:val="00173DBD"/>
    <w:rsid w:val="00176D4A"/>
    <w:rsid w:val="001B58CD"/>
    <w:rsid w:val="001B60F4"/>
    <w:rsid w:val="002218A1"/>
    <w:rsid w:val="00224028"/>
    <w:rsid w:val="00227E70"/>
    <w:rsid w:val="00235796"/>
    <w:rsid w:val="002634F0"/>
    <w:rsid w:val="002900CE"/>
    <w:rsid w:val="002A05E1"/>
    <w:rsid w:val="002A430D"/>
    <w:rsid w:val="002B7BB4"/>
    <w:rsid w:val="002E3F5D"/>
    <w:rsid w:val="00304ABD"/>
    <w:rsid w:val="003140BE"/>
    <w:rsid w:val="003270AA"/>
    <w:rsid w:val="003306AF"/>
    <w:rsid w:val="00331443"/>
    <w:rsid w:val="00343203"/>
    <w:rsid w:val="00371496"/>
    <w:rsid w:val="00391FCB"/>
    <w:rsid w:val="003926EA"/>
    <w:rsid w:val="003D35E8"/>
    <w:rsid w:val="003E2555"/>
    <w:rsid w:val="003F6218"/>
    <w:rsid w:val="004344F3"/>
    <w:rsid w:val="00451566"/>
    <w:rsid w:val="004930F2"/>
    <w:rsid w:val="004A621A"/>
    <w:rsid w:val="004B4664"/>
    <w:rsid w:val="004C1301"/>
    <w:rsid w:val="00511DA8"/>
    <w:rsid w:val="00514374"/>
    <w:rsid w:val="005362B8"/>
    <w:rsid w:val="00541FF6"/>
    <w:rsid w:val="00555739"/>
    <w:rsid w:val="00563CD7"/>
    <w:rsid w:val="00576414"/>
    <w:rsid w:val="005910F0"/>
    <w:rsid w:val="005A0D65"/>
    <w:rsid w:val="005A2C56"/>
    <w:rsid w:val="005D0B74"/>
    <w:rsid w:val="005E76B6"/>
    <w:rsid w:val="006233BF"/>
    <w:rsid w:val="0063540D"/>
    <w:rsid w:val="006417AE"/>
    <w:rsid w:val="00644D42"/>
    <w:rsid w:val="00655C17"/>
    <w:rsid w:val="0066012A"/>
    <w:rsid w:val="006628BB"/>
    <w:rsid w:val="00664F9B"/>
    <w:rsid w:val="006662A6"/>
    <w:rsid w:val="0067558A"/>
    <w:rsid w:val="00687B70"/>
    <w:rsid w:val="00697000"/>
    <w:rsid w:val="006A5028"/>
    <w:rsid w:val="006A7F60"/>
    <w:rsid w:val="006B1B62"/>
    <w:rsid w:val="006B252A"/>
    <w:rsid w:val="006C321E"/>
    <w:rsid w:val="006C584C"/>
    <w:rsid w:val="006D3829"/>
    <w:rsid w:val="006F0164"/>
    <w:rsid w:val="00713F75"/>
    <w:rsid w:val="007153EF"/>
    <w:rsid w:val="00724F92"/>
    <w:rsid w:val="007335F4"/>
    <w:rsid w:val="007420F6"/>
    <w:rsid w:val="0074342F"/>
    <w:rsid w:val="00772225"/>
    <w:rsid w:val="00786D12"/>
    <w:rsid w:val="00791F14"/>
    <w:rsid w:val="007A2BED"/>
    <w:rsid w:val="007B641D"/>
    <w:rsid w:val="007D7AEF"/>
    <w:rsid w:val="007E2BD8"/>
    <w:rsid w:val="007F4DB4"/>
    <w:rsid w:val="0083394C"/>
    <w:rsid w:val="008368F3"/>
    <w:rsid w:val="00887334"/>
    <w:rsid w:val="00893125"/>
    <w:rsid w:val="008943BE"/>
    <w:rsid w:val="008D1AAB"/>
    <w:rsid w:val="008D6746"/>
    <w:rsid w:val="008F1248"/>
    <w:rsid w:val="00937088"/>
    <w:rsid w:val="00945E9E"/>
    <w:rsid w:val="00956084"/>
    <w:rsid w:val="00960EF1"/>
    <w:rsid w:val="00991C72"/>
    <w:rsid w:val="0099204F"/>
    <w:rsid w:val="009A543A"/>
    <w:rsid w:val="009B3F5F"/>
    <w:rsid w:val="009C54DE"/>
    <w:rsid w:val="00A15D30"/>
    <w:rsid w:val="00A24F79"/>
    <w:rsid w:val="00A34275"/>
    <w:rsid w:val="00A665BE"/>
    <w:rsid w:val="00A7379E"/>
    <w:rsid w:val="00A8403E"/>
    <w:rsid w:val="00A9039B"/>
    <w:rsid w:val="00AB7D78"/>
    <w:rsid w:val="00AC1CAD"/>
    <w:rsid w:val="00AD606C"/>
    <w:rsid w:val="00B03A5F"/>
    <w:rsid w:val="00B2547E"/>
    <w:rsid w:val="00B42BCE"/>
    <w:rsid w:val="00B625B5"/>
    <w:rsid w:val="00B63977"/>
    <w:rsid w:val="00B802AF"/>
    <w:rsid w:val="00BE29DC"/>
    <w:rsid w:val="00C011CA"/>
    <w:rsid w:val="00C66912"/>
    <w:rsid w:val="00C84FD3"/>
    <w:rsid w:val="00C96267"/>
    <w:rsid w:val="00CA297C"/>
    <w:rsid w:val="00CA7B08"/>
    <w:rsid w:val="00CE1874"/>
    <w:rsid w:val="00CF07D6"/>
    <w:rsid w:val="00D04B94"/>
    <w:rsid w:val="00D10D69"/>
    <w:rsid w:val="00D36099"/>
    <w:rsid w:val="00D506BA"/>
    <w:rsid w:val="00D62727"/>
    <w:rsid w:val="00D923E7"/>
    <w:rsid w:val="00DD1D48"/>
    <w:rsid w:val="00DE3D9F"/>
    <w:rsid w:val="00E103F0"/>
    <w:rsid w:val="00E142E5"/>
    <w:rsid w:val="00E23A95"/>
    <w:rsid w:val="00E50DF0"/>
    <w:rsid w:val="00E76FE2"/>
    <w:rsid w:val="00EA3203"/>
    <w:rsid w:val="00EA4E53"/>
    <w:rsid w:val="00EB6346"/>
    <w:rsid w:val="00ED3843"/>
    <w:rsid w:val="00EF04BE"/>
    <w:rsid w:val="00EF0CEA"/>
    <w:rsid w:val="00F33811"/>
    <w:rsid w:val="00F45D60"/>
    <w:rsid w:val="00FA061F"/>
    <w:rsid w:val="00FC58BA"/>
    <w:rsid w:val="00FE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61F"/>
  </w:style>
  <w:style w:type="paragraph" w:styleId="1">
    <w:name w:val="heading 1"/>
    <w:basedOn w:val="a"/>
    <w:next w:val="a"/>
    <w:link w:val="10"/>
    <w:uiPriority w:val="9"/>
    <w:qFormat/>
    <w:rsid w:val="00150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76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2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061F"/>
  </w:style>
  <w:style w:type="character" w:styleId="a5">
    <w:name w:val="Hyperlink"/>
    <w:basedOn w:val="a0"/>
    <w:unhideWhenUsed/>
    <w:rsid w:val="0015060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50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1506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506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 Spacing"/>
    <w:aliases w:val="обычный 1"/>
    <w:link w:val="a9"/>
    <w:uiPriority w:val="1"/>
    <w:qFormat/>
    <w:rsid w:val="0083394C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aliases w:val="обычный 1 Знак"/>
    <w:basedOn w:val="a0"/>
    <w:link w:val="a8"/>
    <w:uiPriority w:val="1"/>
    <w:rsid w:val="0083394C"/>
    <w:rPr>
      <w:rFonts w:eastAsiaTheme="minorEastAsia"/>
    </w:rPr>
  </w:style>
  <w:style w:type="paragraph" w:styleId="aa">
    <w:name w:val="Balloon Text"/>
    <w:basedOn w:val="a"/>
    <w:link w:val="ab"/>
    <w:uiPriority w:val="99"/>
    <w:semiHidden/>
    <w:unhideWhenUsed/>
    <w:rsid w:val="0083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394C"/>
    <w:rPr>
      <w:rFonts w:ascii="Tahoma" w:hAnsi="Tahoma" w:cs="Tahoma"/>
      <w:sz w:val="16"/>
      <w:szCs w:val="16"/>
    </w:rPr>
  </w:style>
  <w:style w:type="character" w:styleId="ac">
    <w:name w:val="Intense Reference"/>
    <w:basedOn w:val="a0"/>
    <w:uiPriority w:val="32"/>
    <w:qFormat/>
    <w:rsid w:val="0083394C"/>
    <w:rPr>
      <w:b/>
      <w:bCs/>
      <w:smallCaps/>
      <w:color w:val="C0504D" w:themeColor="accent2"/>
      <w:spacing w:val="5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42B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Strong"/>
    <w:basedOn w:val="a0"/>
    <w:uiPriority w:val="22"/>
    <w:qFormat/>
    <w:rsid w:val="00B42BCE"/>
    <w:rPr>
      <w:b/>
      <w:bCs/>
    </w:rPr>
  </w:style>
  <w:style w:type="paragraph" w:styleId="ae">
    <w:name w:val="Normal (Web)"/>
    <w:basedOn w:val="a"/>
    <w:uiPriority w:val="99"/>
    <w:unhideWhenUsed/>
    <w:rsid w:val="00B4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B42BCE"/>
    <w:rPr>
      <w:i/>
      <w:iCs/>
    </w:rPr>
  </w:style>
  <w:style w:type="character" w:customStyle="1" w:styleId="style1">
    <w:name w:val="style1"/>
    <w:basedOn w:val="a0"/>
    <w:rsid w:val="00655C17"/>
  </w:style>
  <w:style w:type="paragraph" w:styleId="af0">
    <w:name w:val="Body Text"/>
    <w:basedOn w:val="a"/>
    <w:link w:val="af1"/>
    <w:rsid w:val="00176D4A"/>
    <w:pPr>
      <w:spacing w:after="0" w:line="240" w:lineRule="auto"/>
      <w:ind w:firstLine="360"/>
      <w:jc w:val="both"/>
    </w:pPr>
    <w:rPr>
      <w:rFonts w:eastAsiaTheme="minorEastAsia"/>
      <w:sz w:val="24"/>
      <w:lang w:val="en-US" w:bidi="en-US"/>
    </w:rPr>
  </w:style>
  <w:style w:type="character" w:customStyle="1" w:styleId="af1">
    <w:name w:val="Основной текст Знак"/>
    <w:basedOn w:val="a0"/>
    <w:link w:val="af0"/>
    <w:rsid w:val="00176D4A"/>
    <w:rPr>
      <w:rFonts w:eastAsiaTheme="minorEastAsia"/>
      <w:sz w:val="24"/>
      <w:lang w:val="en-US" w:bidi="en-US"/>
    </w:rPr>
  </w:style>
  <w:style w:type="paragraph" w:styleId="af2">
    <w:name w:val="List Paragraph"/>
    <w:basedOn w:val="a"/>
    <w:link w:val="af3"/>
    <w:qFormat/>
    <w:rsid w:val="005E76B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E76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5E76B6"/>
    <w:pPr>
      <w:spacing w:after="120" w:line="480" w:lineRule="auto"/>
      <w:ind w:firstLine="360"/>
    </w:pPr>
    <w:rPr>
      <w:rFonts w:eastAsiaTheme="minorEastAsia"/>
      <w:lang w:val="en-US" w:bidi="en-US"/>
    </w:rPr>
  </w:style>
  <w:style w:type="character" w:customStyle="1" w:styleId="22">
    <w:name w:val="Основной текст 2 Знак"/>
    <w:basedOn w:val="a0"/>
    <w:link w:val="21"/>
    <w:rsid w:val="005E76B6"/>
    <w:rPr>
      <w:rFonts w:eastAsiaTheme="minorEastAsia"/>
      <w:lang w:val="en-US" w:bidi="en-US"/>
    </w:rPr>
  </w:style>
  <w:style w:type="paragraph" w:styleId="af4">
    <w:name w:val="Body Text Indent"/>
    <w:basedOn w:val="a"/>
    <w:link w:val="af5"/>
    <w:uiPriority w:val="99"/>
    <w:unhideWhenUsed/>
    <w:rsid w:val="005E76B6"/>
    <w:pPr>
      <w:spacing w:after="120" w:line="240" w:lineRule="auto"/>
      <w:ind w:left="283" w:firstLine="360"/>
    </w:pPr>
    <w:rPr>
      <w:rFonts w:eastAsiaTheme="minorEastAsia"/>
      <w:lang w:val="en-US" w:bidi="en-US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E76B6"/>
    <w:rPr>
      <w:rFonts w:eastAsiaTheme="minorEastAsia"/>
      <w:lang w:val="en-US" w:bidi="en-US"/>
    </w:rPr>
  </w:style>
  <w:style w:type="paragraph" w:styleId="31">
    <w:name w:val="Body Text Indent 3"/>
    <w:basedOn w:val="a"/>
    <w:link w:val="32"/>
    <w:unhideWhenUsed/>
    <w:rsid w:val="005E76B6"/>
    <w:pPr>
      <w:spacing w:after="120" w:line="240" w:lineRule="auto"/>
      <w:ind w:left="283" w:firstLine="36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E76B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6">
    <w:name w:val="Базовый"/>
    <w:rsid w:val="005E76B6"/>
    <w:pPr>
      <w:tabs>
        <w:tab w:val="left" w:pos="708"/>
      </w:tabs>
      <w:suppressAutoHyphens/>
      <w:spacing w:after="0" w:line="276" w:lineRule="atLeast"/>
      <w:ind w:firstLine="360"/>
    </w:pPr>
    <w:rPr>
      <w:rFonts w:ascii="Calibri" w:eastAsia="Times New Roman" w:hAnsi="Calibri" w:cs="Calibri"/>
      <w:sz w:val="24"/>
      <w:szCs w:val="24"/>
      <w:lang w:eastAsia="zh-CN"/>
    </w:rPr>
  </w:style>
  <w:style w:type="paragraph" w:styleId="af7">
    <w:name w:val="Intense Quote"/>
    <w:basedOn w:val="a"/>
    <w:next w:val="a"/>
    <w:link w:val="af8"/>
    <w:uiPriority w:val="30"/>
    <w:qFormat/>
    <w:rsid w:val="00DE3D9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lang w:val="en-US" w:bidi="en-US"/>
    </w:rPr>
  </w:style>
  <w:style w:type="character" w:customStyle="1" w:styleId="af8">
    <w:name w:val="Выделенная цитата Знак"/>
    <w:basedOn w:val="a0"/>
    <w:link w:val="af7"/>
    <w:uiPriority w:val="30"/>
    <w:rsid w:val="00DE3D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  <w:lang w:val="en-US" w:bidi="en-US"/>
    </w:rPr>
  </w:style>
  <w:style w:type="character" w:styleId="af9">
    <w:name w:val="Subtle Emphasis"/>
    <w:uiPriority w:val="19"/>
    <w:qFormat/>
    <w:rsid w:val="00EF0CEA"/>
    <w:rPr>
      <w:i/>
      <w:iCs/>
      <w:color w:val="243F60" w:themeColor="accent1" w:themeShade="7F"/>
    </w:rPr>
  </w:style>
  <w:style w:type="character" w:customStyle="1" w:styleId="af3">
    <w:name w:val="Абзац списка Знак"/>
    <w:link w:val="af2"/>
    <w:uiPriority w:val="34"/>
    <w:locked/>
    <w:rsid w:val="00C66912"/>
  </w:style>
  <w:style w:type="character" w:customStyle="1" w:styleId="FontStyle111">
    <w:name w:val="Font Style111"/>
    <w:basedOn w:val="a0"/>
    <w:uiPriority w:val="99"/>
    <w:rsid w:val="00C66912"/>
    <w:rPr>
      <w:rFonts w:ascii="Lucida Sans Unicode" w:hAnsi="Lucida Sans Unicode" w:cs="Lucida Sans Unicode"/>
      <w:sz w:val="16"/>
      <w:szCs w:val="16"/>
    </w:rPr>
  </w:style>
  <w:style w:type="paragraph" w:customStyle="1" w:styleId="Style10">
    <w:name w:val="Style1"/>
    <w:basedOn w:val="a"/>
    <w:uiPriority w:val="99"/>
    <w:rsid w:val="00C66912"/>
    <w:pPr>
      <w:widowControl w:val="0"/>
      <w:autoSpaceDE w:val="0"/>
      <w:autoSpaceDN w:val="0"/>
      <w:adjustRightInd w:val="0"/>
      <w:spacing w:after="0" w:line="216" w:lineRule="exact"/>
      <w:ind w:firstLine="288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66912"/>
    <w:pPr>
      <w:widowControl w:val="0"/>
      <w:autoSpaceDE w:val="0"/>
      <w:autoSpaceDN w:val="0"/>
      <w:adjustRightInd w:val="0"/>
      <w:spacing w:after="0" w:line="217" w:lineRule="exact"/>
      <w:ind w:firstLine="346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49">
    <w:name w:val="Font Style49"/>
    <w:basedOn w:val="a0"/>
    <w:uiPriority w:val="99"/>
    <w:rsid w:val="00C66912"/>
    <w:rPr>
      <w:rFonts w:ascii="Times New Roman" w:hAnsi="Times New Roman" w:cs="Times New Roman"/>
      <w:sz w:val="16"/>
      <w:szCs w:val="16"/>
    </w:rPr>
  </w:style>
  <w:style w:type="character" w:customStyle="1" w:styleId="FontStyle110">
    <w:name w:val="Font Style110"/>
    <w:basedOn w:val="a0"/>
    <w:uiPriority w:val="99"/>
    <w:rsid w:val="00C66912"/>
    <w:rPr>
      <w:rFonts w:ascii="Lucida Sans Unicode" w:hAnsi="Lucida Sans Unicode" w:cs="Lucida Sans Unicode"/>
      <w:b/>
      <w:bCs/>
      <w:sz w:val="16"/>
      <w:szCs w:val="16"/>
    </w:rPr>
  </w:style>
  <w:style w:type="paragraph" w:customStyle="1" w:styleId="Style100">
    <w:name w:val="Style10"/>
    <w:basedOn w:val="a"/>
    <w:uiPriority w:val="99"/>
    <w:rsid w:val="00C6691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C66912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C66912"/>
    <w:rPr>
      <w:rFonts w:ascii="Times New Roman" w:hAnsi="Times New Roman" w:cs="Times New Roman"/>
      <w:sz w:val="28"/>
      <w:szCs w:val="28"/>
    </w:rPr>
  </w:style>
  <w:style w:type="paragraph" w:styleId="23">
    <w:name w:val="Body Text Indent 2"/>
    <w:basedOn w:val="a"/>
    <w:link w:val="24"/>
    <w:uiPriority w:val="99"/>
    <w:rsid w:val="00713F7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713F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(2)_"/>
    <w:basedOn w:val="a0"/>
    <w:rsid w:val="00A665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6">
    <w:name w:val="Основной текст (2)"/>
    <w:basedOn w:val="25"/>
    <w:rsid w:val="00A665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undline">
    <w:name w:val="undline"/>
    <w:basedOn w:val="a"/>
    <w:rsid w:val="009C54D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08">
    <w:name w:val="Font Style108"/>
    <w:basedOn w:val="a0"/>
    <w:uiPriority w:val="99"/>
    <w:rsid w:val="009C54DE"/>
    <w:rPr>
      <w:rFonts w:ascii="Lucida Sans Unicode" w:hAnsi="Lucida Sans Unicode" w:cs="Lucida Sans Unicode"/>
      <w:b/>
      <w:bCs/>
      <w:sz w:val="16"/>
      <w:szCs w:val="16"/>
    </w:rPr>
  </w:style>
  <w:style w:type="character" w:customStyle="1" w:styleId="FontStyle48">
    <w:name w:val="Font Style48"/>
    <w:basedOn w:val="a0"/>
    <w:uiPriority w:val="99"/>
    <w:rsid w:val="00AC1CAD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103881"/>
  </w:style>
  <w:style w:type="character" w:customStyle="1" w:styleId="FontStyle19">
    <w:name w:val="Font Style19"/>
    <w:basedOn w:val="a0"/>
    <w:uiPriority w:val="99"/>
    <w:rsid w:val="00304ABD"/>
    <w:rPr>
      <w:rFonts w:ascii="Times New Roman" w:hAnsi="Times New Roman" w:cs="Times New Roman"/>
      <w:sz w:val="28"/>
      <w:szCs w:val="28"/>
    </w:rPr>
  </w:style>
  <w:style w:type="paragraph" w:customStyle="1" w:styleId="bodytext">
    <w:name w:val="bodytext"/>
    <w:basedOn w:val="a"/>
    <w:rsid w:val="00EF04BE"/>
    <w:pPr>
      <w:spacing w:before="100" w:beforeAutospacing="1" w:after="100" w:afterAutospacing="1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Рис.  1. Динамика численности</a:t>
            </a:r>
            <a:r>
              <a:rPr lang="ru-RU" sz="1200" i="1" baseline="0">
                <a:latin typeface="Times New Roman" pitchFamily="18" charset="0"/>
                <a:cs typeface="Times New Roman" pitchFamily="18" charset="0"/>
              </a:rPr>
              <a:t> населения района в 2012-2021гг.(количество человек)</a:t>
            </a:r>
            <a:endParaRPr lang="ru-RU" sz="12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959901236622732"/>
          <c:y val="0.81807066568490061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7.5231323525399424E-4"/>
          <c:y val="2.5361833373361481E-2"/>
          <c:w val="0.94871257531163256"/>
          <c:h val="0.5917854520597214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4.1396110268328533E-2"/>
                  <c:y val="3.5790591623713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D7-48DF-A5BF-4BBE69FF8395}"/>
                </c:ext>
              </c:extLst>
            </c:dLbl>
            <c:dLbl>
              <c:idx val="1"/>
              <c:layout>
                <c:manualLayout>
                  <c:x val="-2.3801574272262756E-2"/>
                  <c:y val="-2.04517666421220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D7-48DF-A5BF-4BBE69FF8395}"/>
                </c:ext>
              </c:extLst>
            </c:dLbl>
            <c:dLbl>
              <c:idx val="2"/>
              <c:layout>
                <c:manualLayout>
                  <c:x val="-4.7260955600349985E-2"/>
                  <c:y val="5.1129416605304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D7-48DF-A5BF-4BBE69FF8395}"/>
                </c:ext>
              </c:extLst>
            </c:dLbl>
            <c:dLbl>
              <c:idx val="3"/>
              <c:layout>
                <c:manualLayout>
                  <c:x val="-3.1621368048291812E-2"/>
                  <c:y val="-3.0677649963182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D7-48DF-A5BF-4BBE69FF8395}"/>
                </c:ext>
              </c:extLst>
            </c:dLbl>
            <c:dLbl>
              <c:idx val="4"/>
              <c:layout>
                <c:manualLayout>
                  <c:x val="-6.6810440040424524E-2"/>
                  <c:y val="3.0677649963182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D7-48DF-A5BF-4BBE69FF8395}"/>
                </c:ext>
              </c:extLst>
            </c:dLbl>
            <c:dLbl>
              <c:idx val="5"/>
              <c:layout>
                <c:manualLayout>
                  <c:x val="-2.3801574272262756E-2"/>
                  <c:y val="-4.60164749447917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D7-48DF-A5BF-4BBE69FF8395}"/>
                </c:ext>
              </c:extLst>
            </c:dLbl>
            <c:dLbl>
              <c:idx val="6"/>
              <c:layout>
                <c:manualLayout>
                  <c:x val="-6.4855491596426049E-2"/>
                  <c:y val="3.0677649963182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D7-48DF-A5BF-4BBE69FF8395}"/>
                </c:ext>
              </c:extLst>
            </c:dLbl>
            <c:dLbl>
              <c:idx val="7"/>
              <c:layout>
                <c:manualLayout>
                  <c:x val="-2.3801574272262756E-2"/>
                  <c:y val="-4.0903935878075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D7-48DF-A5BF-4BBE69FF8395}"/>
                </c:ext>
              </c:extLst>
            </c:dLbl>
            <c:dLbl>
              <c:idx val="8"/>
              <c:layout>
                <c:manualLayout>
                  <c:x val="-5.7035697820405414E-2"/>
                  <c:y val="4.09035332842440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D7-48DF-A5BF-4BBE69FF8395}"/>
                </c:ext>
              </c:extLst>
            </c:dLbl>
            <c:dLbl>
              <c:idx val="9"/>
              <c:layout>
                <c:manualLayout>
                  <c:x val="-2.7711471160277296E-2"/>
                  <c:y val="-4.60164749447917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8D7-48DF-A5BF-4BBE69FF8395}"/>
                </c:ext>
              </c:extLst>
            </c:dLbl>
            <c:dLbl>
              <c:idx val="10"/>
              <c:layout>
                <c:manualLayout>
                  <c:x val="-5.8990646264393813E-2"/>
                  <c:y val="4.60164749447917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8D7-48DF-A5BF-4BBE69FF8395}"/>
                </c:ext>
              </c:extLst>
            </c:dLbl>
            <c:dLbl>
              <c:idx val="11"/>
              <c:layout>
                <c:manualLayout>
                  <c:x val="-4.1396110268328533E-2"/>
                  <c:y val="-6.13552999263671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8D7-48DF-A5BF-4BBE69FF8395}"/>
                </c:ext>
              </c:extLst>
            </c:dLbl>
            <c:dLbl>
              <c:idx val="12"/>
              <c:layout>
                <c:manualLayout>
                  <c:x val="-5.7035697820405414E-2"/>
                  <c:y val="5.62423582658336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8D7-48DF-A5BF-4BBE69FF8395}"/>
                </c:ext>
              </c:extLst>
            </c:dLbl>
            <c:dLbl>
              <c:idx val="13"/>
              <c:layout>
                <c:manualLayout>
                  <c:x val="-3.5531264936306414E-2"/>
                  <c:y val="-9.20329498895483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8D7-48DF-A5BF-4BBE69FF8395}"/>
                </c:ext>
              </c:extLst>
            </c:dLbl>
            <c:dLbl>
              <c:idx val="14"/>
              <c:layout>
                <c:manualLayout>
                  <c:x val="-5.3125800932371882E-2"/>
                  <c:y val="7.66941249079570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8D7-48DF-A5BF-4BBE69FF8395}"/>
                </c:ext>
              </c:extLst>
            </c:dLbl>
            <c:dLbl>
              <c:idx val="15"/>
              <c:layout>
                <c:manualLayout>
                  <c:x val="-1.7722762142040199E-2"/>
                  <c:y val="-7.158118324742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8D7-48DF-A5BF-4BBE69FF83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5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86270</c:v>
                </c:pt>
                <c:pt idx="1">
                  <c:v>86092</c:v>
                </c:pt>
                <c:pt idx="2">
                  <c:v>86010</c:v>
                </c:pt>
                <c:pt idx="3">
                  <c:v>85436</c:v>
                </c:pt>
                <c:pt idx="4">
                  <c:v>85322</c:v>
                </c:pt>
                <c:pt idx="5">
                  <c:v>85047</c:v>
                </c:pt>
                <c:pt idx="6">
                  <c:v>84835</c:v>
                </c:pt>
                <c:pt idx="7">
                  <c:v>84434</c:v>
                </c:pt>
                <c:pt idx="8">
                  <c:v>84159</c:v>
                </c:pt>
                <c:pt idx="9">
                  <c:v>83380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AAC-4611-B6D8-65B1108CE2D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6013952"/>
        <c:axId val="166029184"/>
      </c:lineChart>
      <c:catAx>
        <c:axId val="16601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05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6029184"/>
        <c:crosses val="autoZero"/>
        <c:auto val="1"/>
        <c:lblAlgn val="ctr"/>
        <c:lblOffset val="100"/>
        <c:noMultiLvlLbl val="0"/>
      </c:catAx>
      <c:valAx>
        <c:axId val="166029184"/>
        <c:scaling>
          <c:orientation val="minMax"/>
          <c:min val="80000"/>
        </c:scaling>
        <c:delete val="1"/>
        <c:axPos val="l"/>
        <c:numFmt formatCode="General" sourceLinked="1"/>
        <c:majorTickMark val="none"/>
        <c:minorTickMark val="none"/>
        <c:tickLblPos val="none"/>
        <c:crossAx val="16601395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595F9-1AAD-4446-9123-EFEBF3560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18</Pages>
  <Words>4994</Words>
  <Characters>28470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«КОБРИНСКИЙ РАЙОН – ТЕРРИТОРИЯ ЗДОРОВЬЯ»</vt:lpstr>
    </vt:vector>
  </TitlesOfParts>
  <Company/>
  <LinksUpToDate>false</LinksUpToDate>
  <CharactersWithSpaces>33398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«КОБРИНСКИЙ РАЙОН – ТЕРРИТОРИЯ ЗДОРОВЬЯ»</dc:title>
  <dc:subject>ПРОФИЛЬ ЗДОРОВЬЯ</dc:subject>
  <dc:creator>user</dc:creator>
  <cp:lastModifiedBy>Admin</cp:lastModifiedBy>
  <cp:revision>4</cp:revision>
  <cp:lastPrinted>2024-06-10T17:44:00Z</cp:lastPrinted>
  <dcterms:created xsi:type="dcterms:W3CDTF">2024-06-10T12:58:00Z</dcterms:created>
  <dcterms:modified xsi:type="dcterms:W3CDTF">2024-06-10T17:46:00Z</dcterms:modified>
</cp:coreProperties>
</file>