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FE" w:rsidRPr="0070554A" w:rsidRDefault="005741FE" w:rsidP="0070554A">
      <w:pPr>
        <w:pStyle w:val="2"/>
        <w:jc w:val="center"/>
        <w:rPr>
          <w:rFonts w:eastAsia="Times New Roman"/>
          <w:kern w:val="36"/>
          <w:sz w:val="32"/>
          <w:szCs w:val="32"/>
          <w:lang w:eastAsia="ru-RU"/>
        </w:rPr>
      </w:pPr>
      <w:r w:rsidRPr="0070554A">
        <w:rPr>
          <w:rFonts w:eastAsia="Times New Roman"/>
          <w:kern w:val="36"/>
          <w:sz w:val="32"/>
          <w:szCs w:val="32"/>
          <w:lang w:eastAsia="ru-RU"/>
        </w:rPr>
        <w:t>Анализ анкетирования населения Кобринского района по выявлению распространенности факторов риска неинфекционных заболеваний</w:t>
      </w:r>
    </w:p>
    <w:p w:rsidR="005741FE" w:rsidRPr="005741FE" w:rsidRDefault="005741FE" w:rsidP="005871F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 соответствии с Государственной программой «Здоровье народа и демогр</w:t>
      </w:r>
      <w:r w:rsidR="005871FB">
        <w:rPr>
          <w:rFonts w:ascii="Times New Roman" w:eastAsia="Times New Roman" w:hAnsi="Times New Roman" w:cs="Times New Roman"/>
          <w:sz w:val="24"/>
          <w:szCs w:val="24"/>
          <w:lang w:eastAsia="ru-RU"/>
        </w:rPr>
        <w:t>афическая безопасность» на 2021–</w:t>
      </w:r>
      <w:r w:rsidRPr="005741FE">
        <w:rPr>
          <w:rFonts w:ascii="Times New Roman" w:eastAsia="Times New Roman" w:hAnsi="Times New Roman" w:cs="Times New Roman"/>
          <w:sz w:val="24"/>
          <w:szCs w:val="24"/>
          <w:lang w:eastAsia="ru-RU"/>
        </w:rPr>
        <w:t>2025 годы и Планом мероприятий по реализации государственного Проекта «Здоровые города (поселки)» на 202</w:t>
      </w:r>
      <w:r w:rsidR="00DD4F2D">
        <w:rPr>
          <w:rFonts w:ascii="Times New Roman" w:eastAsia="Times New Roman" w:hAnsi="Times New Roman" w:cs="Times New Roman"/>
          <w:sz w:val="24"/>
          <w:szCs w:val="24"/>
          <w:lang w:eastAsia="ru-RU"/>
        </w:rPr>
        <w:t>4</w:t>
      </w:r>
      <w:r w:rsidRPr="005741FE">
        <w:rPr>
          <w:rFonts w:ascii="Times New Roman" w:eastAsia="Times New Roman" w:hAnsi="Times New Roman" w:cs="Times New Roman"/>
          <w:sz w:val="24"/>
          <w:szCs w:val="24"/>
          <w:lang w:eastAsia="ru-RU"/>
        </w:rPr>
        <w:t>-202</w:t>
      </w:r>
      <w:r w:rsidR="00DD4F2D">
        <w:rPr>
          <w:rFonts w:ascii="Times New Roman" w:eastAsia="Times New Roman" w:hAnsi="Times New Roman" w:cs="Times New Roman"/>
          <w:sz w:val="24"/>
          <w:szCs w:val="24"/>
          <w:lang w:eastAsia="ru-RU"/>
        </w:rPr>
        <w:t>7</w:t>
      </w:r>
      <w:r w:rsidRPr="005741FE">
        <w:rPr>
          <w:rFonts w:ascii="Times New Roman" w:eastAsia="Times New Roman" w:hAnsi="Times New Roman" w:cs="Times New Roman"/>
          <w:sz w:val="24"/>
          <w:szCs w:val="24"/>
          <w:lang w:eastAsia="ru-RU"/>
        </w:rPr>
        <w:t xml:space="preserve"> годы, в Кобринском районе в </w:t>
      </w:r>
      <w:r w:rsidR="00DD4F2D">
        <w:rPr>
          <w:rFonts w:ascii="Times New Roman" w:eastAsia="Times New Roman" w:hAnsi="Times New Roman" w:cs="Times New Roman"/>
          <w:sz w:val="24"/>
          <w:szCs w:val="24"/>
          <w:lang w:eastAsia="ru-RU"/>
        </w:rPr>
        <w:t>марте</w:t>
      </w:r>
      <w:r w:rsidRPr="005741FE">
        <w:rPr>
          <w:rFonts w:ascii="Times New Roman" w:eastAsia="Times New Roman" w:hAnsi="Times New Roman" w:cs="Times New Roman"/>
          <w:sz w:val="24"/>
          <w:szCs w:val="24"/>
          <w:lang w:eastAsia="ru-RU"/>
        </w:rPr>
        <w:t xml:space="preserve"> 202</w:t>
      </w:r>
      <w:r w:rsidR="00DD4F2D">
        <w:rPr>
          <w:rFonts w:ascii="Times New Roman" w:eastAsia="Times New Roman" w:hAnsi="Times New Roman" w:cs="Times New Roman"/>
          <w:sz w:val="24"/>
          <w:szCs w:val="24"/>
          <w:lang w:eastAsia="ru-RU"/>
        </w:rPr>
        <w:t>5</w:t>
      </w:r>
      <w:r w:rsidRPr="005741FE">
        <w:rPr>
          <w:rFonts w:ascii="Times New Roman" w:eastAsia="Times New Roman" w:hAnsi="Times New Roman" w:cs="Times New Roman"/>
          <w:sz w:val="24"/>
          <w:szCs w:val="24"/>
          <w:lang w:eastAsia="ru-RU"/>
        </w:rPr>
        <w:t xml:space="preserve"> года проведен анкетный опрос по выявлению распространенности факторов риска неинфекционных заболеваний.</w:t>
      </w:r>
    </w:p>
    <w:p w:rsidR="005741FE" w:rsidRPr="005741FE" w:rsidRDefault="005741FE" w:rsidP="005871F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 социологическом исследовании участвовали 1002 человека в возрастном диапазоне 20 – 68 лет. Из них 320 мужчин (31,9%) и 682 женщины (68,1%).</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i/>
          <w:iCs/>
          <w:sz w:val="24"/>
          <w:szCs w:val="24"/>
          <w:lang w:eastAsia="ru-RU"/>
        </w:rPr>
        <w:t xml:space="preserve">Какие же вопросы оказались важны для </w:t>
      </w:r>
      <w:proofErr w:type="spellStart"/>
      <w:r w:rsidRPr="005741FE">
        <w:rPr>
          <w:rFonts w:ascii="Times New Roman" w:eastAsia="Times New Roman" w:hAnsi="Times New Roman" w:cs="Times New Roman"/>
          <w:b/>
          <w:bCs/>
          <w:i/>
          <w:iCs/>
          <w:sz w:val="24"/>
          <w:szCs w:val="24"/>
          <w:lang w:eastAsia="ru-RU"/>
        </w:rPr>
        <w:t>кобринчан</w:t>
      </w:r>
      <w:proofErr w:type="spellEnd"/>
      <w:r w:rsidRPr="005741FE">
        <w:rPr>
          <w:rFonts w:ascii="Times New Roman" w:eastAsia="Times New Roman" w:hAnsi="Times New Roman" w:cs="Times New Roman"/>
          <w:b/>
          <w:bCs/>
          <w:i/>
          <w:iCs/>
          <w:sz w:val="24"/>
          <w:szCs w:val="24"/>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Первый раздел анкетирования </w:t>
      </w:r>
      <w:r w:rsidRPr="005741FE">
        <w:rPr>
          <w:rFonts w:ascii="Times New Roman" w:eastAsia="Times New Roman" w:hAnsi="Times New Roman" w:cs="Times New Roman"/>
          <w:b/>
          <w:bCs/>
          <w:sz w:val="24"/>
          <w:szCs w:val="24"/>
          <w:u w:val="single"/>
          <w:lang w:eastAsia="ru-RU"/>
        </w:rPr>
        <w:t>«Оценка здоровья»</w:t>
      </w:r>
      <w:r w:rsidRPr="005741FE">
        <w:rPr>
          <w:rFonts w:ascii="Times New Roman" w:eastAsia="Times New Roman" w:hAnsi="Times New Roman" w:cs="Times New Roman"/>
          <w:sz w:val="24"/>
          <w:szCs w:val="24"/>
          <w:lang w:eastAsia="ru-RU"/>
        </w:rPr>
        <w:t xml:space="preserve"> подразумевает личное отношение и мнение </w:t>
      </w:r>
      <w:proofErr w:type="gramStart"/>
      <w:r w:rsidRPr="005741FE">
        <w:rPr>
          <w:rFonts w:ascii="Times New Roman" w:eastAsia="Times New Roman" w:hAnsi="Times New Roman" w:cs="Times New Roman"/>
          <w:sz w:val="24"/>
          <w:szCs w:val="24"/>
          <w:lang w:eastAsia="ru-RU"/>
        </w:rPr>
        <w:t>опрашиваемых</w:t>
      </w:r>
      <w:proofErr w:type="gramEnd"/>
      <w:r w:rsidRPr="005741FE">
        <w:rPr>
          <w:rFonts w:ascii="Times New Roman" w:eastAsia="Times New Roman" w:hAnsi="Times New Roman" w:cs="Times New Roman"/>
          <w:sz w:val="24"/>
          <w:szCs w:val="24"/>
          <w:lang w:eastAsia="ru-RU"/>
        </w:rPr>
        <w:t xml:space="preserve"> о состоянии своего здоровья.</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Похвально, что отношение к своему здоровью у 81,1% респондентов стало более внимательным и заботливым. Более безразлично к себе относятся 9,6% анкетируемых, ответ «другое» отметили ещё 9,3%.</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Удовлетворительно оценивают состояние своего здоровья 64,6%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Практически одинаковое количество человек считают состояние своего здоровья «хорошим» и «скорее хорошим» — 13,6% и 13,8%, соответственно. А вот 1,6% вовсе думают, что их здоровье «плохое».</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42,3% респондентов в течение года принимали участие в различных информационно-образовательных мероприятиях по здоровому образу жизни и профилактике заболеваний. Остальные 57,7% в подобных мероприятиях не участвовали.</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Качественно проводимая информационно-образовательная работа по формированию у населения мотивации к ведению здорового образа жизни и профилактике неинфекционных заболеваний способствует тому, что уровень знаний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в этой сфере стал выше. Это отметили 69,7%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Такое же количество респондентов считают, что престиж здорового образа жизни среди населения повысился.</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sz w:val="24"/>
          <w:szCs w:val="24"/>
          <w:lang w:eastAsia="ru-RU"/>
        </w:rPr>
        <w:t>Реклама</w:t>
      </w:r>
      <w:r w:rsidRPr="005741FE">
        <w:rPr>
          <w:rFonts w:ascii="Times New Roman" w:eastAsia="Times New Roman" w:hAnsi="Times New Roman" w:cs="Times New Roman"/>
          <w:sz w:val="24"/>
          <w:szCs w:val="24"/>
          <w:lang w:eastAsia="ru-RU"/>
        </w:rPr>
        <w:t xml:space="preserve"> – средство продвижения важной информации среди широких слоев населения. Анкетируемые </w:t>
      </w:r>
      <w:proofErr w:type="spellStart"/>
      <w:r w:rsidRPr="005741FE">
        <w:rPr>
          <w:rFonts w:ascii="Times New Roman" w:eastAsia="Times New Roman" w:hAnsi="Times New Roman" w:cs="Times New Roman"/>
          <w:sz w:val="24"/>
          <w:szCs w:val="24"/>
          <w:lang w:eastAsia="ru-RU"/>
        </w:rPr>
        <w:t>кобринчане</w:t>
      </w:r>
      <w:proofErr w:type="spellEnd"/>
      <w:r w:rsidRPr="005741FE">
        <w:rPr>
          <w:rFonts w:ascii="Times New Roman" w:eastAsia="Times New Roman" w:hAnsi="Times New Roman" w:cs="Times New Roman"/>
          <w:sz w:val="24"/>
          <w:szCs w:val="24"/>
          <w:lang w:eastAsia="ru-RU"/>
        </w:rPr>
        <w:t xml:space="preserve"> считают, что в 202</w:t>
      </w:r>
      <w:r w:rsidR="003B5330">
        <w:rPr>
          <w:rFonts w:ascii="Times New Roman" w:eastAsia="Times New Roman" w:hAnsi="Times New Roman" w:cs="Times New Roman"/>
          <w:sz w:val="24"/>
          <w:szCs w:val="24"/>
          <w:lang w:eastAsia="ru-RU"/>
        </w:rPr>
        <w:t>4</w:t>
      </w:r>
      <w:r w:rsidRPr="005741FE">
        <w:rPr>
          <w:rFonts w:ascii="Times New Roman" w:eastAsia="Times New Roman" w:hAnsi="Times New Roman" w:cs="Times New Roman"/>
          <w:sz w:val="24"/>
          <w:szCs w:val="24"/>
          <w:lang w:eastAsia="ru-RU"/>
        </w:rPr>
        <w:t xml:space="preserve"> году рекламы, пропагандирующей ведение здорового образа жизни, стало больше. 37,2% отметили, что увеличилось число рекламных роликов данной тематики по телевидению, 26,6% видят такую рекламу в печатных СМИ, на рекламных щитах и </w:t>
      </w:r>
      <w:proofErr w:type="spellStart"/>
      <w:r w:rsidRPr="005741FE">
        <w:rPr>
          <w:rFonts w:ascii="Times New Roman" w:eastAsia="Times New Roman" w:hAnsi="Times New Roman" w:cs="Times New Roman"/>
          <w:sz w:val="24"/>
          <w:szCs w:val="24"/>
          <w:lang w:eastAsia="ru-RU"/>
        </w:rPr>
        <w:t>бигбордах</w:t>
      </w:r>
      <w:proofErr w:type="spellEnd"/>
      <w:r w:rsidRPr="005741FE">
        <w:rPr>
          <w:rFonts w:ascii="Times New Roman" w:eastAsia="Times New Roman" w:hAnsi="Times New Roman" w:cs="Times New Roman"/>
          <w:sz w:val="24"/>
          <w:szCs w:val="24"/>
          <w:lang w:eastAsia="ru-RU"/>
        </w:rPr>
        <w:t xml:space="preserve"> замечают её 12,8% и 6,1% опрошенных соответственно. Ещё 12,8% респондентов встречают популяризирующие посты в социальных сетях. И лишь 4,5% сталкиваются с рекламой, озвученной посредством радио.</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Темп жизни современного работающего человека диктует свои условия, и времени на себя практически не остаётся. Как же обычно </w:t>
      </w:r>
      <w:proofErr w:type="spellStart"/>
      <w:r w:rsidRPr="005741FE">
        <w:rPr>
          <w:rFonts w:ascii="Times New Roman" w:eastAsia="Times New Roman" w:hAnsi="Times New Roman" w:cs="Times New Roman"/>
          <w:sz w:val="24"/>
          <w:szCs w:val="24"/>
          <w:lang w:eastAsia="ru-RU"/>
        </w:rPr>
        <w:t>кобринчане</w:t>
      </w:r>
      <w:proofErr w:type="spellEnd"/>
      <w:r w:rsidRPr="005741FE">
        <w:rPr>
          <w:rFonts w:ascii="Times New Roman" w:eastAsia="Times New Roman" w:hAnsi="Times New Roman" w:cs="Times New Roman"/>
          <w:sz w:val="24"/>
          <w:szCs w:val="24"/>
          <w:lang w:eastAsia="ru-RU"/>
        </w:rPr>
        <w:t xml:space="preserve"> используют своё свободное время? Треть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xml:space="preserve"> в свободное от работы время занимается домашними делами (стирка, уборка и т.д.) – 33,3%. Похвально, что прогулки на свежем воздухе выбирают 18% анкетируемых. Ещё 14,9% предпочитают отдых на природе. Направленно укрепляют своё здоровье 7,8% респондентов – посещают физкультурно-оздоровительные комплексы, </w:t>
      </w:r>
      <w:r w:rsidRPr="005741FE">
        <w:rPr>
          <w:rFonts w:ascii="Times New Roman" w:eastAsia="Times New Roman" w:hAnsi="Times New Roman" w:cs="Times New Roman"/>
          <w:sz w:val="24"/>
          <w:szCs w:val="24"/>
          <w:lang w:eastAsia="ru-RU"/>
        </w:rPr>
        <w:lastRenderedPageBreak/>
        <w:t xml:space="preserve">совершают пробежки. А вот 10,6% своё свободное время «тратят» на сидение у телевизора или компьютера. К сожалению, у 8,9%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xml:space="preserve"> нет свободного времени вообще.</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Как следствие ускоренного ритма жизни, со временем у человека появляется стресс и чувство напряженности. Очень часто чувствуют это 7,2% респондентов. 18,3% выбрали вариант «часто». Половина анкетируемых отмечает, что иногда ощущает проявление этих чувств (50,8%). 21,3%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редко испытывают стресс. И 2,4% счастливчиков не сталкиваются с такими чувствами никогда!</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Современная жизнь непроста. Усталость и напряженность накапливаются. </w:t>
      </w:r>
      <w:proofErr w:type="spellStart"/>
      <w:r w:rsidRPr="005741FE">
        <w:rPr>
          <w:rFonts w:ascii="Times New Roman" w:eastAsia="Times New Roman" w:hAnsi="Times New Roman" w:cs="Times New Roman"/>
          <w:sz w:val="24"/>
          <w:szCs w:val="24"/>
          <w:lang w:eastAsia="ru-RU"/>
        </w:rPr>
        <w:t>Кобринчане</w:t>
      </w:r>
      <w:proofErr w:type="spellEnd"/>
      <w:r w:rsidRPr="005741FE">
        <w:rPr>
          <w:rFonts w:ascii="Times New Roman" w:eastAsia="Times New Roman" w:hAnsi="Times New Roman" w:cs="Times New Roman"/>
          <w:sz w:val="24"/>
          <w:szCs w:val="24"/>
          <w:lang w:eastAsia="ru-RU"/>
        </w:rPr>
        <w:t xml:space="preserve"> поделились, какие средства используют для их снятия. Сон выбирают 19,1%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xml:space="preserve">. Примерно, равное количество анкетируемых предпочитают просмотр ТВ, прослушивание музыки (15,6%), общение с друзьями (14,9%), физический труд, работу на даче (13,6%), прогулки на природе (12%) и чтение книг, газет, журналов (9,5%). </w:t>
      </w:r>
      <w:proofErr w:type="gramStart"/>
      <w:r w:rsidRPr="005741FE">
        <w:rPr>
          <w:rFonts w:ascii="Times New Roman" w:eastAsia="Times New Roman" w:hAnsi="Times New Roman" w:cs="Times New Roman"/>
          <w:sz w:val="24"/>
          <w:szCs w:val="24"/>
          <w:lang w:eastAsia="ru-RU"/>
        </w:rPr>
        <w:t>Активное времяпровождение для снятия стресса, такие как туризм и рыбалка, выбирают 4,2%, а занятие спортом и физической культурой предпочитают 3,8% респондентов.</w:t>
      </w:r>
      <w:proofErr w:type="gramEnd"/>
      <w:r w:rsidRPr="005741FE">
        <w:rPr>
          <w:rFonts w:ascii="Times New Roman" w:eastAsia="Times New Roman" w:hAnsi="Times New Roman" w:cs="Times New Roman"/>
          <w:sz w:val="24"/>
          <w:szCs w:val="24"/>
          <w:lang w:eastAsia="ru-RU"/>
        </w:rPr>
        <w:t xml:space="preserve"> Культурно обогащаются 2,6%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 они выбирают посещение театра и кино. Стресс алкоголем «смывают» 2,8% анкетируемых.</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sz w:val="24"/>
          <w:szCs w:val="24"/>
          <w:u w:val="single"/>
          <w:lang w:eastAsia="ru-RU"/>
        </w:rPr>
        <w:t>Физическая активность населения</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Двигательная активность расценивается как достаточная, если она осуществляется 4-5 раз в неделю. В нашем исследовании достаточный уровень двигательной активности выявлен в общей сложности у 28,5% респондентов, которые систематически посещают физкультурно-оздоровительные комплексы. </w:t>
      </w:r>
      <w:proofErr w:type="gramStart"/>
      <w:r w:rsidRPr="005741FE">
        <w:rPr>
          <w:rFonts w:ascii="Times New Roman" w:eastAsia="Times New Roman" w:hAnsi="Times New Roman" w:cs="Times New Roman"/>
          <w:sz w:val="24"/>
          <w:szCs w:val="24"/>
          <w:lang w:eastAsia="ru-RU"/>
        </w:rPr>
        <w:t>А также у 16,5%, которые занимаются различными видами физической культуры и спорта.</w:t>
      </w:r>
      <w:proofErr w:type="gramEnd"/>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На вопрос «Делаете ли Вы утреннюю зарядку?» положительно ответили 29,3%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Двигательная активность человека зависит также от характера выполняемой работы в процессе трудовой деятельности</w:t>
      </w:r>
      <w:r w:rsidRPr="005741FE">
        <w:rPr>
          <w:rFonts w:ascii="Times New Roman" w:eastAsia="Times New Roman" w:hAnsi="Times New Roman" w:cs="Times New Roman"/>
          <w:sz w:val="24"/>
          <w:szCs w:val="24"/>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Анализ анкетирования показал, что 39,4% респондентов трудовая деятельность связана с ходьбой. Ещё 34,3% респондентов на работе в основном сидят.</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Поднимают и переносят небольшие тяжести 13%, а тяжелый физический труд отметили 10,4% участников анкетного опроса.</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Минимизация вредных привычек или полный отказ от них – важный фактор в профилактике неинфекционных заболеваний и формировании здоровья в целом. Поэтому отдельной главой в данном исследовании выделено </w:t>
      </w:r>
      <w:r w:rsidRPr="005741FE">
        <w:rPr>
          <w:rFonts w:ascii="Times New Roman" w:eastAsia="Times New Roman" w:hAnsi="Times New Roman" w:cs="Times New Roman"/>
          <w:b/>
          <w:bCs/>
          <w:sz w:val="24"/>
          <w:szCs w:val="24"/>
          <w:u w:val="single"/>
          <w:lang w:eastAsia="ru-RU"/>
        </w:rPr>
        <w:t>«Потребление алкоголя и наркотических веществ»</w:t>
      </w:r>
      <w:r w:rsidRPr="005741FE">
        <w:rPr>
          <w:rFonts w:ascii="Times New Roman" w:eastAsia="Times New Roman" w:hAnsi="Times New Roman" w:cs="Times New Roman"/>
          <w:b/>
          <w:bCs/>
          <w:sz w:val="24"/>
          <w:szCs w:val="24"/>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Отрадно, что 41,2% </w:t>
      </w:r>
      <w:proofErr w:type="gramStart"/>
      <w:r w:rsidRPr="005741FE">
        <w:rPr>
          <w:rFonts w:ascii="Times New Roman" w:eastAsia="Times New Roman" w:hAnsi="Times New Roman" w:cs="Times New Roman"/>
          <w:sz w:val="24"/>
          <w:szCs w:val="24"/>
          <w:lang w:eastAsia="ru-RU"/>
        </w:rPr>
        <w:t>анкетируемых</w:t>
      </w:r>
      <w:proofErr w:type="gramEnd"/>
      <w:r w:rsidRPr="005741FE">
        <w:rPr>
          <w:rFonts w:ascii="Times New Roman" w:eastAsia="Times New Roman" w:hAnsi="Times New Roman" w:cs="Times New Roman"/>
          <w:sz w:val="24"/>
          <w:szCs w:val="24"/>
          <w:lang w:eastAsia="ru-RU"/>
        </w:rPr>
        <w:t xml:space="preserve"> практически не употребляют спиртные напитки. А 18,4% не употребляют их вообще. Реже одного раза в месяц пьют напитки «с градусом» 17,8% опрошенных, 16,2%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делают это несколько раз в месяц. Алкогольные напитки по наиболее неблагоприятной форме в плане высокого риска развития зависимости (раз в неделю и чаще) употребляют 6,4% респондентов.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lastRenderedPageBreak/>
        <w:t>Очень редко анкетируемые употребляют пиво (44,7%), некрепленое вино (47,9%), крепленое вино (36,7%), крепкие спиртные напитки (46,3%). Тревожно, что анкетируемые предпочитают последние — 3 человека (0,3%) употребляют их ежедневно. При этом вариант «ежедневно» для таких напитков как пиво, некрепкое и крепленое вино не выбрали вообще.</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Пробовали более «тяжёлые» вещества – наркотические и токсические – 27 человек (2,7%), полпроцента опрошенных употребляют эти вещества в настоящее время.</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Данная ситуация вызывает тревогу и требует более активных действий по проведению информационной работы по профилактике потребления алкоголя и наркотических веще</w:t>
      </w:r>
      <w:proofErr w:type="gramStart"/>
      <w:r w:rsidRPr="005741FE">
        <w:rPr>
          <w:rFonts w:ascii="Times New Roman" w:eastAsia="Times New Roman" w:hAnsi="Times New Roman" w:cs="Times New Roman"/>
          <w:i/>
          <w:iCs/>
          <w:sz w:val="24"/>
          <w:szCs w:val="24"/>
          <w:lang w:eastAsia="ru-RU"/>
        </w:rPr>
        <w:t>ств ср</w:t>
      </w:r>
      <w:proofErr w:type="gramEnd"/>
      <w:r w:rsidRPr="005741FE">
        <w:rPr>
          <w:rFonts w:ascii="Times New Roman" w:eastAsia="Times New Roman" w:hAnsi="Times New Roman" w:cs="Times New Roman"/>
          <w:i/>
          <w:iCs/>
          <w:sz w:val="24"/>
          <w:szCs w:val="24"/>
          <w:lang w:eastAsia="ru-RU"/>
        </w:rPr>
        <w:t>еди всех групп населения, с акцентом на молодежный контингент.</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sz w:val="24"/>
          <w:szCs w:val="24"/>
          <w:u w:val="single"/>
          <w:lang w:eastAsia="ru-RU"/>
        </w:rPr>
        <w:t xml:space="preserve">О питании </w:t>
      </w:r>
      <w:proofErr w:type="spellStart"/>
      <w:r w:rsidRPr="005741FE">
        <w:rPr>
          <w:rFonts w:ascii="Times New Roman" w:eastAsia="Times New Roman" w:hAnsi="Times New Roman" w:cs="Times New Roman"/>
          <w:b/>
          <w:bCs/>
          <w:sz w:val="24"/>
          <w:szCs w:val="24"/>
          <w:u w:val="single"/>
          <w:lang w:eastAsia="ru-RU"/>
        </w:rPr>
        <w:t>кобринчан</w:t>
      </w:r>
      <w:proofErr w:type="spellEnd"/>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При организации своего питания 14,4% респондентов соблюдают умеренность в потреблении продуктов питания, почти такое же количество (14,2%) руководствуются правилом слежения за маркировкой и сроком годности употребляемых продуктов. Принимают пищу не менее трёх раз в день 12,2% анкетируемых. Натуральные продукты (без добавок, консервантов) стараются употреблять 11% опрошенных.</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Используют научный подход в организации своего питания 3%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учитывая соотношение белков, жиров и углеводов. При приготовлении пищи используют йодированную соль 7% опрошенных и ещё 2,7% выбирают продукты профилактической направленности, тем самым проявляя заботу о своём здоровье.</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Чистая питьевая вода – важный элемент в системе ежедневной заботы о своём организме. Исследование показало, что </w:t>
      </w:r>
      <w:proofErr w:type="spellStart"/>
      <w:r w:rsidRPr="005741FE">
        <w:rPr>
          <w:rFonts w:ascii="Times New Roman" w:eastAsia="Times New Roman" w:hAnsi="Times New Roman" w:cs="Times New Roman"/>
          <w:sz w:val="24"/>
          <w:szCs w:val="24"/>
          <w:lang w:eastAsia="ru-RU"/>
        </w:rPr>
        <w:t>кобринчане</w:t>
      </w:r>
      <w:proofErr w:type="spellEnd"/>
      <w:r w:rsidRPr="005741FE">
        <w:rPr>
          <w:rFonts w:ascii="Times New Roman" w:eastAsia="Times New Roman" w:hAnsi="Times New Roman" w:cs="Times New Roman"/>
          <w:sz w:val="24"/>
          <w:szCs w:val="24"/>
          <w:lang w:eastAsia="ru-RU"/>
        </w:rPr>
        <w:t xml:space="preserve"> всё больше уделяют внимание качеству потребляемой воды. Так, 7,7% опрошенных используют бытовые приборы для очистки питьевой воды, и пользуются водой из специальных источников (родников, колодцев). Ещё 5,9% покупают </w:t>
      </w:r>
      <w:proofErr w:type="spellStart"/>
      <w:r w:rsidRPr="005741FE">
        <w:rPr>
          <w:rFonts w:ascii="Times New Roman" w:eastAsia="Times New Roman" w:hAnsi="Times New Roman" w:cs="Times New Roman"/>
          <w:sz w:val="24"/>
          <w:szCs w:val="24"/>
          <w:lang w:eastAsia="ru-RU"/>
        </w:rPr>
        <w:t>бутилированную</w:t>
      </w:r>
      <w:proofErr w:type="spellEnd"/>
      <w:r w:rsidRPr="005741FE">
        <w:rPr>
          <w:rFonts w:ascii="Times New Roman" w:eastAsia="Times New Roman" w:hAnsi="Times New Roman" w:cs="Times New Roman"/>
          <w:sz w:val="24"/>
          <w:szCs w:val="24"/>
          <w:lang w:eastAsia="ru-RU"/>
        </w:rPr>
        <w:t xml:space="preserve"> воду.</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Десятая часть опрошенных не использует никаких правил при организации своего питания и питается, как получается (10,5%).</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i/>
          <w:iCs/>
          <w:sz w:val="24"/>
          <w:szCs w:val="24"/>
          <w:lang w:eastAsia="ru-RU"/>
        </w:rPr>
        <w:t xml:space="preserve">Каков же набор необходимых продуктов питания, употребляемых нашими земляками? </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 овощей фруктов</w:t>
      </w:r>
      <w:r w:rsidRPr="005741FE">
        <w:rPr>
          <w:rFonts w:ascii="Times New Roman" w:eastAsia="Times New Roman" w:hAnsi="Times New Roman" w:cs="Times New Roman"/>
          <w:sz w:val="24"/>
          <w:szCs w:val="24"/>
          <w:u w:val="single"/>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Для сохранения и укрепления здоровья человека необходимо употреблять достаточное количество овощей и фруктов.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Большая часть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(69,8%) ежедневно употребляют </w:t>
      </w:r>
      <w:r w:rsidRPr="005741FE">
        <w:rPr>
          <w:rFonts w:ascii="Times New Roman" w:eastAsia="Times New Roman" w:hAnsi="Times New Roman" w:cs="Times New Roman"/>
          <w:i/>
          <w:iCs/>
          <w:sz w:val="24"/>
          <w:szCs w:val="24"/>
          <w:u w:val="single"/>
          <w:lang w:eastAsia="ru-RU"/>
        </w:rPr>
        <w:t>фрукты</w:t>
      </w:r>
      <w:r w:rsidRPr="005741FE">
        <w:rPr>
          <w:rFonts w:ascii="Times New Roman" w:eastAsia="Times New Roman" w:hAnsi="Times New Roman" w:cs="Times New Roman"/>
          <w:sz w:val="24"/>
          <w:szCs w:val="24"/>
          <w:lang w:eastAsia="ru-RU"/>
        </w:rPr>
        <w:t>. Несколько раз в неделю фрукты употребляют еще 23,2% из числа анкетируемых. Остальные 7% едят фрукты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Ежедневно в пищу употребляют </w:t>
      </w:r>
      <w:r w:rsidRPr="005741FE">
        <w:rPr>
          <w:rFonts w:ascii="Times New Roman" w:eastAsia="Times New Roman" w:hAnsi="Times New Roman" w:cs="Times New Roman"/>
          <w:i/>
          <w:iCs/>
          <w:sz w:val="24"/>
          <w:szCs w:val="24"/>
          <w:u w:val="single"/>
          <w:lang w:eastAsia="ru-RU"/>
        </w:rPr>
        <w:t>овощи</w:t>
      </w:r>
      <w:r w:rsidRPr="005741FE">
        <w:rPr>
          <w:rFonts w:ascii="Times New Roman" w:eastAsia="Times New Roman" w:hAnsi="Times New Roman" w:cs="Times New Roman"/>
          <w:sz w:val="24"/>
          <w:szCs w:val="24"/>
          <w:lang w:eastAsia="ru-RU"/>
        </w:rPr>
        <w:t xml:space="preserve"> более половины респондентов — 64,3%. Несколько раз в неделю едят овощи еще треть (33,3%)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Только 2,4% анкетируемых выбрали ответ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lastRenderedPageBreak/>
        <w:t xml:space="preserve">Согласно современным представлениям о значении растительной пищи для здоровья человека, разработаны два подхода к определению нормы её потребления в день: </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не менее 4 любых фруктов среднего размера (яблоки, апельсины, груши, персики и др.) и около 300 граммов различных овощей (салаты, винегреты, овощной суп или борщ, овощная нарезка, гарнир из тушёных овощей и др.);</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не менее 5 порций овощей, фруктов и ягод в среднем по 120-150 граммов каждая (одна порция — это один целый фрукт или овощ среднего размера, одна чашка или одна пригоршня с горкой нарезанных овощей, фруктов или ягод).</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w:t>
      </w:r>
      <w:r w:rsidRPr="005741FE">
        <w:rPr>
          <w:rFonts w:ascii="Times New Roman" w:eastAsia="Times New Roman" w:hAnsi="Times New Roman" w:cs="Times New Roman"/>
          <w:sz w:val="24"/>
          <w:szCs w:val="24"/>
          <w:lang w:eastAsia="ru-RU"/>
        </w:rPr>
        <w:t xml:space="preserve"> </w:t>
      </w:r>
      <w:r w:rsidRPr="005741FE">
        <w:rPr>
          <w:rFonts w:ascii="Times New Roman" w:eastAsia="Times New Roman" w:hAnsi="Times New Roman" w:cs="Times New Roman"/>
          <w:i/>
          <w:iCs/>
          <w:sz w:val="24"/>
          <w:szCs w:val="24"/>
          <w:u w:val="single"/>
          <w:lang w:eastAsia="ru-RU"/>
        </w:rPr>
        <w:t>хлебобулочных изделий.</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Известно, что в хлебе содержится едва ли не весь набор питательных веществ, необходимых нашему организму. Так почему тогда мучное вредно? Как считают диетологи, проблема состоит в качестве и количестве употребляемого хлеба. Если говорить о количестве, то мучные изделия не должны заменять необходимые для жизнедеятельности продукты питания.</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Вопрос качества более сложный. Помимо обычного хлеба, люди употребляют различные булочки, пироги, которые содержат не только полезные вещества, но и сахар, животные жиры, растительные масла. Все эти ингредиенты значительно облегчают труд производителям выпечки, но наносят большой вред от сладкого и мучного нашему организму.</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У большей части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xml:space="preserve">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(66,7%) хлебобулочные изделия на столе присутствуют ежедневно. Почти четверть респондентов (23,8%) едят изделия из муки несколько раз в неделю, а 9,5% и вовсе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Если правильно выбирать изделия, то вам больше не придется задаваться вопросом – вредны ли мучные продукты. Продукты из некоторых сортов муки не только не оказывают негативного воздействия на организм, но и приносят пользу.</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Это относится, прежде всего, к </w:t>
      </w:r>
      <w:proofErr w:type="spellStart"/>
      <w:r w:rsidRPr="005741FE">
        <w:rPr>
          <w:rFonts w:ascii="Times New Roman" w:eastAsia="Times New Roman" w:hAnsi="Times New Roman" w:cs="Times New Roman"/>
          <w:sz w:val="24"/>
          <w:szCs w:val="24"/>
          <w:lang w:eastAsia="ru-RU"/>
        </w:rPr>
        <w:t>цельнозерновым</w:t>
      </w:r>
      <w:proofErr w:type="spellEnd"/>
      <w:r w:rsidRPr="005741FE">
        <w:rPr>
          <w:rFonts w:ascii="Times New Roman" w:eastAsia="Times New Roman" w:hAnsi="Times New Roman" w:cs="Times New Roman"/>
          <w:sz w:val="24"/>
          <w:szCs w:val="24"/>
          <w:lang w:eastAsia="ru-RU"/>
        </w:rPr>
        <w:t xml:space="preserve"> видам хлеба, которые могут содержать ингредиенты, повышающие их пищевую ценность (кунжут, солод, орехи, проросшую пшеницу и т.д.). В состав такой выпечки входят сложные углеводы, что при разумном употреблении позволяет нормализовать пищеварение, очистить организм от шлаков, улучшить микрофлору кишечника. Такие хлебобулочные изделия не принесут вреда а, напротив, быстро насытят организм без ущерба для талии.</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 легкоусвояемых углеводов.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Чрезмерное потребление легкоусвояемых углеводов приводит к нарушению углеводного обмена, к повышению массы тела со всеми вытекающими последствиями. По результатам исследования каждый день употребляют кондитерские изделия 21,4% респондентов. Лица из этой группы наиболее уязвимы в смысле высокого риска нарушений углеводного обмена. Еще 28,6% предаются сладким радостям несколько раз в неделю.</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Однако</w:t>
      </w:r>
      <w:proofErr w:type="gramStart"/>
      <w:r w:rsidRPr="005741FE">
        <w:rPr>
          <w:rFonts w:ascii="Times New Roman" w:eastAsia="Times New Roman" w:hAnsi="Times New Roman" w:cs="Times New Roman"/>
          <w:sz w:val="24"/>
          <w:szCs w:val="24"/>
          <w:lang w:eastAsia="ru-RU"/>
        </w:rPr>
        <w:t>,</w:t>
      </w:r>
      <w:proofErr w:type="gramEnd"/>
      <w:r w:rsidRPr="005741FE">
        <w:rPr>
          <w:rFonts w:ascii="Times New Roman" w:eastAsia="Times New Roman" w:hAnsi="Times New Roman" w:cs="Times New Roman"/>
          <w:sz w:val="24"/>
          <w:szCs w:val="24"/>
          <w:lang w:eastAsia="ru-RU"/>
        </w:rPr>
        <w:t xml:space="preserve"> стоит отметить положительным то, что 40,5% анкетируемых позволяют себе кондитерские изделия несколько раз в неделю. Вовсе исключены такие изделия из рациона 9,5%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lastRenderedPageBreak/>
        <w:t>Быть сладкоежкой в наше время дорого обходится, особенно для нашего здоровья. По возможности, лучше изготавливать домашние сладости, используя полезные натуральные продукты. Нужно помнить главное – можно купить печенье, пирожные и торт, но здоровье не купишь!</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 молока и молочных продуктов.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Для человека без аллергии на этот вид продукции молоко – кладезь полезностей! Молоко и молочные продукты содержат белки, витамины, аминокислоты, жиры и другие ценные компоненты. Молочный белок является материалом для построения гормонов, ферментов и антител. Благодаря аминокислотам у детей происходит более быстрый рост и развитие организма в целом. Микроэлементы (цинк, кобальт, железо, медь, йод и др.) защищают от заболеваний крови и щитовидной железы. Макроэлементы (кальций и фосфор) стимулируют деятельность мозга, способствуют быстрому восстановлению костной ткани и крови. Молочный сахар (лактоза) является лучшим источником энергии, необходимой для ряда биохимических процессов и лучшего усвоения полезных элементов.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Также они содержат кальций и витамин</w:t>
      </w:r>
      <w:proofErr w:type="gramStart"/>
      <w:r w:rsidRPr="005741FE">
        <w:rPr>
          <w:rFonts w:ascii="Times New Roman" w:eastAsia="Times New Roman" w:hAnsi="Times New Roman" w:cs="Times New Roman"/>
          <w:sz w:val="24"/>
          <w:szCs w:val="24"/>
          <w:lang w:eastAsia="ru-RU"/>
        </w:rPr>
        <w:t xml:space="preserve"> Д</w:t>
      </w:r>
      <w:proofErr w:type="gramEnd"/>
      <w:r w:rsidRPr="005741FE">
        <w:rPr>
          <w:rFonts w:ascii="Times New Roman" w:eastAsia="Times New Roman" w:hAnsi="Times New Roman" w:cs="Times New Roman"/>
          <w:sz w:val="24"/>
          <w:szCs w:val="24"/>
          <w:lang w:eastAsia="ru-RU"/>
        </w:rPr>
        <w:t>, которые укрепляют кости и препятствуют развитию раковых опухолей. А главное преимущество употребления кисломолочных продуктов — это их способность благотворно влиять на микрофлору кишечника.</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 настоящем исследовании молоко и молочные продукты присутствуют в ежедневном рационе у 466 человек (46,5%). Ровно такое же количество опрошенных употребляют эти продукты несколько раз в неделю. И всего несколько раз в месяц «молочка» присутствует на столе у 7% анкетируемых.</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Ежедневно употребляя молочные продукты, человек защищает себя от множества заболеваний и укрепляет иммунитет. И помните — внимательно читайте состав и срок годности, и тогда польза от молочной продукции будет гарантирована.</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 мяса и птицы.</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Среди продуктов группы «</w:t>
      </w:r>
      <w:proofErr w:type="spellStart"/>
      <w:r w:rsidRPr="005741FE">
        <w:rPr>
          <w:rFonts w:ascii="Times New Roman" w:eastAsia="Times New Roman" w:hAnsi="Times New Roman" w:cs="Times New Roman"/>
          <w:sz w:val="24"/>
          <w:szCs w:val="24"/>
          <w:lang w:eastAsia="ru-RU"/>
        </w:rPr>
        <w:t>рыба-птица-мясо-яйца</w:t>
      </w:r>
      <w:proofErr w:type="spellEnd"/>
      <w:r w:rsidRPr="005741FE">
        <w:rPr>
          <w:rFonts w:ascii="Times New Roman" w:eastAsia="Times New Roman" w:hAnsi="Times New Roman" w:cs="Times New Roman"/>
          <w:sz w:val="24"/>
          <w:szCs w:val="24"/>
          <w:lang w:eastAsia="ru-RU"/>
        </w:rPr>
        <w:t>» следует отдать предпочтение рыбе, птице и нежирному мясу.</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Соотношение аминокислот в </w:t>
      </w:r>
      <w:r w:rsidRPr="003B5330">
        <w:rPr>
          <w:rFonts w:ascii="Times New Roman" w:eastAsia="Times New Roman" w:hAnsi="Times New Roman" w:cs="Times New Roman"/>
          <w:bCs/>
          <w:sz w:val="24"/>
          <w:szCs w:val="24"/>
          <w:lang w:eastAsia="ru-RU"/>
        </w:rPr>
        <w:t>мясе и птице</w:t>
      </w:r>
      <w:r w:rsidRPr="005741FE">
        <w:rPr>
          <w:rFonts w:ascii="Times New Roman" w:eastAsia="Times New Roman" w:hAnsi="Times New Roman" w:cs="Times New Roman"/>
          <w:sz w:val="24"/>
          <w:szCs w:val="24"/>
          <w:lang w:eastAsia="ru-RU"/>
        </w:rPr>
        <w:t> благоприятно для организма, в них достаточно незаменимых аминокислот, много витаминов группы</w:t>
      </w:r>
      <w:proofErr w:type="gramStart"/>
      <w:r w:rsidRPr="005741FE">
        <w:rPr>
          <w:rFonts w:ascii="Times New Roman" w:eastAsia="Times New Roman" w:hAnsi="Times New Roman" w:cs="Times New Roman"/>
          <w:sz w:val="24"/>
          <w:szCs w:val="24"/>
          <w:lang w:eastAsia="ru-RU"/>
        </w:rPr>
        <w:t xml:space="preserve"> В</w:t>
      </w:r>
      <w:proofErr w:type="gramEnd"/>
      <w:r w:rsidRPr="005741FE">
        <w:rPr>
          <w:rFonts w:ascii="Times New Roman" w:eastAsia="Times New Roman" w:hAnsi="Times New Roman" w:cs="Times New Roman"/>
          <w:sz w:val="24"/>
          <w:szCs w:val="24"/>
          <w:lang w:eastAsia="ru-RU"/>
        </w:rPr>
        <w:t>, калия, фосфора и хорошо усваиваемого железа. В составе содержащихся в мясе жиров довольно много насыщенных жирных кислот, потребление которых следует ограничивать.</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Что касается рациона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то 74,4% употребляют в пищу мясо и птицу </w:t>
      </w:r>
      <w:r w:rsidRPr="005741FE">
        <w:rPr>
          <w:rFonts w:ascii="Times New Roman" w:eastAsia="Times New Roman" w:hAnsi="Times New Roman" w:cs="Times New Roman"/>
          <w:i/>
          <w:iCs/>
          <w:sz w:val="24"/>
          <w:szCs w:val="24"/>
          <w:lang w:eastAsia="ru-RU"/>
        </w:rPr>
        <w:t>ежедневно</w:t>
      </w:r>
      <w:r w:rsidRPr="005741FE">
        <w:rPr>
          <w:rFonts w:ascii="Times New Roman" w:eastAsia="Times New Roman" w:hAnsi="Times New Roman" w:cs="Times New Roman"/>
          <w:sz w:val="24"/>
          <w:szCs w:val="24"/>
          <w:lang w:eastAsia="ru-RU"/>
        </w:rPr>
        <w:t xml:space="preserve">. Ещё 23,3% анкетируемых едят эти продукты </w:t>
      </w:r>
      <w:r w:rsidRPr="005741FE">
        <w:rPr>
          <w:rFonts w:ascii="Times New Roman" w:eastAsia="Times New Roman" w:hAnsi="Times New Roman" w:cs="Times New Roman"/>
          <w:i/>
          <w:iCs/>
          <w:sz w:val="24"/>
          <w:szCs w:val="24"/>
          <w:lang w:eastAsia="ru-RU"/>
        </w:rPr>
        <w:t>несколько раз в неделю</w:t>
      </w:r>
      <w:r w:rsidRPr="005741FE">
        <w:rPr>
          <w:rFonts w:ascii="Times New Roman" w:eastAsia="Times New Roman" w:hAnsi="Times New Roman" w:cs="Times New Roman"/>
          <w:sz w:val="24"/>
          <w:szCs w:val="24"/>
          <w:lang w:eastAsia="ru-RU"/>
        </w:rPr>
        <w:t>. А 2,3% опрошенных употребляют в пищу блюда из мяса и птицы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Учитывая суточные порции, мясо и птицу можно заменять рыбой и рыбными продуктами, другими белковыми продуктами – например, яйцами, – и/или сочетать с ними.</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Белки рыбы имеют хороший аминокислотный состав. В рыбе содержится много полиненасыщенных жирных кислот, в особенности – жирных кислот Омега-3, а также витамины (D, E, B</w:t>
      </w:r>
      <w:r w:rsidRPr="005741FE">
        <w:rPr>
          <w:rFonts w:ascii="Times New Roman" w:eastAsia="Times New Roman" w:hAnsi="Times New Roman" w:cs="Times New Roman"/>
          <w:sz w:val="24"/>
          <w:szCs w:val="24"/>
          <w:vertAlign w:val="subscript"/>
          <w:lang w:eastAsia="ru-RU"/>
        </w:rPr>
        <w:t>1</w:t>
      </w:r>
      <w:r w:rsidRPr="005741FE">
        <w:rPr>
          <w:rFonts w:ascii="Times New Roman" w:eastAsia="Times New Roman" w:hAnsi="Times New Roman" w:cs="Times New Roman"/>
          <w:sz w:val="24"/>
          <w:szCs w:val="24"/>
          <w:lang w:eastAsia="ru-RU"/>
        </w:rPr>
        <w:t>, B</w:t>
      </w:r>
      <w:r w:rsidRPr="005741FE">
        <w:rPr>
          <w:rFonts w:ascii="Times New Roman" w:eastAsia="Times New Roman" w:hAnsi="Times New Roman" w:cs="Times New Roman"/>
          <w:sz w:val="24"/>
          <w:szCs w:val="24"/>
          <w:vertAlign w:val="subscript"/>
          <w:lang w:eastAsia="ru-RU"/>
        </w:rPr>
        <w:t>6</w:t>
      </w:r>
      <w:r w:rsidRPr="005741FE">
        <w:rPr>
          <w:rFonts w:ascii="Times New Roman" w:eastAsia="Times New Roman" w:hAnsi="Times New Roman" w:cs="Times New Roman"/>
          <w:sz w:val="24"/>
          <w:szCs w:val="24"/>
          <w:lang w:eastAsia="ru-RU"/>
        </w:rPr>
        <w:t>, B</w:t>
      </w:r>
      <w:r w:rsidRPr="005741FE">
        <w:rPr>
          <w:rFonts w:ascii="Times New Roman" w:eastAsia="Times New Roman" w:hAnsi="Times New Roman" w:cs="Times New Roman"/>
          <w:sz w:val="24"/>
          <w:szCs w:val="24"/>
          <w:vertAlign w:val="subscript"/>
          <w:lang w:eastAsia="ru-RU"/>
        </w:rPr>
        <w:t>12,</w:t>
      </w:r>
      <w:r w:rsidRPr="005741FE">
        <w:rPr>
          <w:rFonts w:ascii="Times New Roman" w:eastAsia="Times New Roman" w:hAnsi="Times New Roman" w:cs="Times New Roman"/>
          <w:sz w:val="24"/>
          <w:szCs w:val="24"/>
          <w:lang w:eastAsia="ru-RU"/>
        </w:rPr>
        <w:t> </w:t>
      </w:r>
      <w:proofErr w:type="spellStart"/>
      <w:r w:rsidRPr="005741FE">
        <w:rPr>
          <w:rFonts w:ascii="Times New Roman" w:eastAsia="Times New Roman" w:hAnsi="Times New Roman" w:cs="Times New Roman"/>
          <w:sz w:val="24"/>
          <w:szCs w:val="24"/>
          <w:lang w:eastAsia="ru-RU"/>
        </w:rPr>
        <w:t>ниацин</w:t>
      </w:r>
      <w:proofErr w:type="spellEnd"/>
      <w:r w:rsidRPr="005741FE">
        <w:rPr>
          <w:rFonts w:ascii="Times New Roman" w:eastAsia="Times New Roman" w:hAnsi="Times New Roman" w:cs="Times New Roman"/>
          <w:sz w:val="24"/>
          <w:szCs w:val="24"/>
          <w:lang w:eastAsia="ru-RU"/>
        </w:rPr>
        <w:t>) и минералы (калий, кальций, фосфор, селен, йод).</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lastRenderedPageBreak/>
        <w:t>Морскую рыбу</w:t>
      </w:r>
      <w:r w:rsidRPr="005741FE">
        <w:rPr>
          <w:rFonts w:ascii="Times New Roman" w:eastAsia="Times New Roman" w:hAnsi="Times New Roman" w:cs="Times New Roman"/>
          <w:sz w:val="24"/>
          <w:szCs w:val="24"/>
          <w:lang w:eastAsia="ru-RU"/>
        </w:rPr>
        <w:t xml:space="preserve"> </w:t>
      </w:r>
      <w:r w:rsidRPr="005741FE">
        <w:rPr>
          <w:rFonts w:ascii="Times New Roman" w:eastAsia="Times New Roman" w:hAnsi="Times New Roman" w:cs="Times New Roman"/>
          <w:i/>
          <w:iCs/>
          <w:sz w:val="24"/>
          <w:szCs w:val="24"/>
          <w:lang w:eastAsia="ru-RU"/>
        </w:rPr>
        <w:t>ежедневно и несколько раз в неделю</w:t>
      </w:r>
      <w:r w:rsidRPr="005741FE">
        <w:rPr>
          <w:rFonts w:ascii="Times New Roman" w:eastAsia="Times New Roman" w:hAnsi="Times New Roman" w:cs="Times New Roman"/>
          <w:sz w:val="24"/>
          <w:szCs w:val="24"/>
          <w:lang w:eastAsia="ru-RU"/>
        </w:rPr>
        <w:t xml:space="preserve"> употребляют на порядок выше половины респондентов (67,4%). Еще 27,9% употребляют морскую рыбу несколько раз в месяц, что не оказывает значительного влияния на здоровье человека, но, тем не менее, это лучше, чем ничего.</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Только иногда и совсем не употребляют морскую рыбу</w:t>
      </w:r>
      <w:r w:rsidRPr="005741FE">
        <w:rPr>
          <w:rFonts w:ascii="Times New Roman" w:eastAsia="Times New Roman" w:hAnsi="Times New Roman" w:cs="Times New Roman"/>
          <w:sz w:val="24"/>
          <w:szCs w:val="24"/>
          <w:lang w:eastAsia="ru-RU"/>
        </w:rPr>
        <w:t xml:space="preserve"> 4,7% </w:t>
      </w:r>
      <w:proofErr w:type="gramStart"/>
      <w:r w:rsidRPr="005741FE">
        <w:rPr>
          <w:rFonts w:ascii="Times New Roman" w:eastAsia="Times New Roman" w:hAnsi="Times New Roman" w:cs="Times New Roman"/>
          <w:sz w:val="24"/>
          <w:szCs w:val="24"/>
          <w:lang w:eastAsia="ru-RU"/>
        </w:rPr>
        <w:t>опрошенных</w:t>
      </w:r>
      <w:proofErr w:type="gramEnd"/>
      <w:r w:rsidRPr="005741FE">
        <w:rPr>
          <w:rFonts w:ascii="Times New Roman" w:eastAsia="Times New Roman" w:hAnsi="Times New Roman" w:cs="Times New Roman"/>
          <w:sz w:val="24"/>
          <w:szCs w:val="24"/>
          <w:lang w:eastAsia="ru-RU"/>
        </w:rPr>
        <w:t>. Нужно отметить, низкий уровень потребления морской рыбы населением района приводит к недостаточному поступлению в организм омега-3 ПНЖК, что повышает риск развития болезней сердца и сосудов.</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В употреблении таких мясных продуктов, как колбаса, сосиски и ветчина нужно соблюдать умеренность и обращать внимание на указанные на упаковке количества мяса, жира и соли. Согласно результатам настоящего опроса, ежедневно </w:t>
      </w:r>
      <w:r w:rsidRPr="005741FE">
        <w:rPr>
          <w:rFonts w:ascii="Times New Roman" w:eastAsia="Times New Roman" w:hAnsi="Times New Roman" w:cs="Times New Roman"/>
          <w:i/>
          <w:iCs/>
          <w:sz w:val="24"/>
          <w:szCs w:val="24"/>
          <w:u w:val="single"/>
          <w:lang w:eastAsia="ru-RU"/>
        </w:rPr>
        <w:t>колбасные изделия</w:t>
      </w:r>
      <w:r w:rsidRPr="005741FE">
        <w:rPr>
          <w:rFonts w:ascii="Times New Roman" w:eastAsia="Times New Roman" w:hAnsi="Times New Roman" w:cs="Times New Roman"/>
          <w:sz w:val="24"/>
          <w:szCs w:val="24"/>
          <w:lang w:eastAsia="ru-RU"/>
        </w:rPr>
        <w:t xml:space="preserve"> употребляют 51,1% </w:t>
      </w:r>
      <w:proofErr w:type="gramStart"/>
      <w:r w:rsidRPr="005741FE">
        <w:rPr>
          <w:rFonts w:ascii="Times New Roman" w:eastAsia="Times New Roman" w:hAnsi="Times New Roman" w:cs="Times New Roman"/>
          <w:sz w:val="24"/>
          <w:szCs w:val="24"/>
          <w:lang w:eastAsia="ru-RU"/>
        </w:rPr>
        <w:t>анкетируемых</w:t>
      </w:r>
      <w:proofErr w:type="gramEnd"/>
      <w:r w:rsidRPr="005741FE">
        <w:rPr>
          <w:rFonts w:ascii="Times New Roman" w:eastAsia="Times New Roman" w:hAnsi="Times New Roman" w:cs="Times New Roman"/>
          <w:sz w:val="24"/>
          <w:szCs w:val="24"/>
          <w:lang w:eastAsia="ru-RU"/>
        </w:rPr>
        <w:t xml:space="preserve">. Несколько раз в неделю такая продукция появляется на столе у 23,3% респондентов. Ровно такое же количество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ест этот вид мясных изделий несколько раз в месяц. Похвально, что 2,3% вообще не употребляют в пищу колбасную продукцию.</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Любимый белорусами </w:t>
      </w:r>
      <w:r w:rsidRPr="005741FE">
        <w:rPr>
          <w:rFonts w:ascii="Times New Roman" w:eastAsia="Times New Roman" w:hAnsi="Times New Roman" w:cs="Times New Roman"/>
          <w:i/>
          <w:iCs/>
          <w:sz w:val="24"/>
          <w:szCs w:val="24"/>
          <w:u w:val="single"/>
          <w:lang w:eastAsia="ru-RU"/>
        </w:rPr>
        <w:t>картофель</w:t>
      </w:r>
      <w:r w:rsidRPr="005741FE">
        <w:rPr>
          <w:rFonts w:ascii="Times New Roman" w:eastAsia="Times New Roman" w:hAnsi="Times New Roman" w:cs="Times New Roman"/>
          <w:sz w:val="24"/>
          <w:szCs w:val="24"/>
          <w:lang w:eastAsia="ru-RU"/>
        </w:rPr>
        <w:t xml:space="preserve"> имеет высокую биологическую ценность — в состав белка картофеля входят редкие и важные аминокислоты, необходимые для здоровья, много витамина</w:t>
      </w:r>
      <w:proofErr w:type="gramStart"/>
      <w:r w:rsidRPr="005741FE">
        <w:rPr>
          <w:rFonts w:ascii="Times New Roman" w:eastAsia="Times New Roman" w:hAnsi="Times New Roman" w:cs="Times New Roman"/>
          <w:sz w:val="24"/>
          <w:szCs w:val="24"/>
          <w:lang w:eastAsia="ru-RU"/>
        </w:rPr>
        <w:t xml:space="preserve"> С</w:t>
      </w:r>
      <w:proofErr w:type="gramEnd"/>
      <w:r w:rsidRPr="005741FE">
        <w:rPr>
          <w:rFonts w:ascii="Times New Roman" w:eastAsia="Times New Roman" w:hAnsi="Times New Roman" w:cs="Times New Roman"/>
          <w:sz w:val="24"/>
          <w:szCs w:val="24"/>
          <w:lang w:eastAsia="ru-RU"/>
        </w:rPr>
        <w:t>, витамины группы В, важные микроэлементы: фосфор, цинк, кремний. Картофель — источник так называемых длинных углеводов, которые дают организму энергию, расщепляясь в течение дня. Это источник </w:t>
      </w:r>
      <w:hyperlink r:id="rId4" w:history="1">
        <w:r w:rsidRPr="005741FE">
          <w:rPr>
            <w:rFonts w:ascii="Times New Roman" w:eastAsia="Times New Roman" w:hAnsi="Times New Roman" w:cs="Times New Roman"/>
            <w:sz w:val="24"/>
            <w:szCs w:val="24"/>
            <w:u w:val="single"/>
            <w:lang w:eastAsia="ru-RU"/>
          </w:rPr>
          <w:t>растительных соединений</w:t>
        </w:r>
      </w:hyperlink>
      <w:r w:rsidRPr="005741FE">
        <w:rPr>
          <w:rFonts w:ascii="Times New Roman" w:eastAsia="Times New Roman" w:hAnsi="Times New Roman" w:cs="Times New Roman"/>
          <w:sz w:val="24"/>
          <w:szCs w:val="24"/>
          <w:lang w:eastAsia="ru-RU"/>
        </w:rPr>
        <w:t xml:space="preserve">, обладающих защитным </w:t>
      </w:r>
      <w:proofErr w:type="spellStart"/>
      <w:r w:rsidRPr="005741FE">
        <w:rPr>
          <w:rFonts w:ascii="Times New Roman" w:eastAsia="Times New Roman" w:hAnsi="Times New Roman" w:cs="Times New Roman"/>
          <w:sz w:val="24"/>
          <w:szCs w:val="24"/>
          <w:lang w:eastAsia="ru-RU"/>
        </w:rPr>
        <w:t>антиоксидантным</w:t>
      </w:r>
      <w:proofErr w:type="spellEnd"/>
      <w:r w:rsidRPr="005741FE">
        <w:rPr>
          <w:rFonts w:ascii="Times New Roman" w:eastAsia="Times New Roman" w:hAnsi="Times New Roman" w:cs="Times New Roman"/>
          <w:sz w:val="24"/>
          <w:szCs w:val="24"/>
          <w:lang w:eastAsia="ru-RU"/>
        </w:rPr>
        <w:t xml:space="preserve"> действием.</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Несмотря на популярность </w:t>
      </w:r>
      <w:proofErr w:type="gramStart"/>
      <w:r w:rsidRPr="005741FE">
        <w:rPr>
          <w:rFonts w:ascii="Times New Roman" w:eastAsia="Times New Roman" w:hAnsi="Times New Roman" w:cs="Times New Roman"/>
          <w:sz w:val="24"/>
          <w:szCs w:val="24"/>
          <w:lang w:eastAsia="ru-RU"/>
        </w:rPr>
        <w:t>картофеля</w:t>
      </w:r>
      <w:proofErr w:type="gramEnd"/>
      <w:r w:rsidRPr="005741FE">
        <w:rPr>
          <w:rFonts w:ascii="Times New Roman" w:eastAsia="Times New Roman" w:hAnsi="Times New Roman" w:cs="Times New Roman"/>
          <w:sz w:val="24"/>
          <w:szCs w:val="24"/>
          <w:lang w:eastAsia="ru-RU"/>
        </w:rPr>
        <w:t xml:space="preserve"> и блюд из него у белорусов, настоящее исследование показало, что только 18,6% опрошенных включают их в свой ежедневный рацион. Несколько раз в неделю картофельные блюда едят 72,1%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Ещё 9,3% анкетируемых кушают картошку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Отметим, что картофель можно есть каждый день, если он не составляет основу рациона. Например, если служит одним из компонентов супа. </w:t>
      </w:r>
      <w:proofErr w:type="gramStart"/>
      <w:r w:rsidRPr="005741FE">
        <w:rPr>
          <w:rFonts w:ascii="Times New Roman" w:eastAsia="Times New Roman" w:hAnsi="Times New Roman" w:cs="Times New Roman"/>
          <w:sz w:val="24"/>
          <w:szCs w:val="24"/>
          <w:lang w:eastAsia="ru-RU"/>
        </w:rPr>
        <w:t>Рекомендуется</w:t>
      </w:r>
      <w:proofErr w:type="gramEnd"/>
      <w:r w:rsidRPr="005741FE">
        <w:rPr>
          <w:rFonts w:ascii="Times New Roman" w:eastAsia="Times New Roman" w:hAnsi="Times New Roman" w:cs="Times New Roman"/>
          <w:sz w:val="24"/>
          <w:szCs w:val="24"/>
          <w:lang w:eastAsia="ru-RU"/>
        </w:rPr>
        <w:t xml:space="preserve"> есть в день не больше двух-трех картофелин среднего размера. </w:t>
      </w:r>
      <w:proofErr w:type="spellStart"/>
      <w:r w:rsidRPr="005741FE">
        <w:rPr>
          <w:rFonts w:ascii="Times New Roman" w:eastAsia="Times New Roman" w:hAnsi="Times New Roman" w:cs="Times New Roman"/>
          <w:sz w:val="24"/>
          <w:szCs w:val="24"/>
          <w:lang w:eastAsia="ru-RU"/>
        </w:rPr>
        <w:t>Гликемический</w:t>
      </w:r>
      <w:proofErr w:type="spellEnd"/>
      <w:r w:rsidRPr="005741FE">
        <w:rPr>
          <w:rFonts w:ascii="Times New Roman" w:eastAsia="Times New Roman" w:hAnsi="Times New Roman" w:cs="Times New Roman"/>
          <w:sz w:val="24"/>
          <w:szCs w:val="24"/>
          <w:lang w:eastAsia="ru-RU"/>
        </w:rPr>
        <w:t xml:space="preserve"> индекс картофеля может быть очень высоким (выше 80). Поэтому людям, которые борются с ожирением или диабетом, необходимо есть картошку с осторожностью.</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Около 40% рациона должны составлять </w:t>
      </w:r>
      <w:r w:rsidRPr="005741FE">
        <w:rPr>
          <w:rFonts w:ascii="Times New Roman" w:eastAsia="Times New Roman" w:hAnsi="Times New Roman" w:cs="Times New Roman"/>
          <w:i/>
          <w:iCs/>
          <w:sz w:val="24"/>
          <w:szCs w:val="24"/>
          <w:u w:val="single"/>
          <w:lang w:eastAsia="ru-RU"/>
        </w:rPr>
        <w:t>крупы</w:t>
      </w:r>
      <w:r w:rsidRPr="005741FE">
        <w:rPr>
          <w:rFonts w:ascii="Times New Roman" w:eastAsia="Times New Roman" w:hAnsi="Times New Roman" w:cs="Times New Roman"/>
          <w:sz w:val="24"/>
          <w:szCs w:val="24"/>
          <w:lang w:eastAsia="ru-RU"/>
        </w:rPr>
        <w:t>, рекомендует ВОЗ. Они содержат необходимые для энергии сложные углеводы и в целом положительно влияют на здоровье и самочувствие.</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Ежедневно в пищу употребляют 40,5% </w:t>
      </w:r>
      <w:proofErr w:type="gramStart"/>
      <w:r w:rsidRPr="005741FE">
        <w:rPr>
          <w:rFonts w:ascii="Times New Roman" w:eastAsia="Times New Roman" w:hAnsi="Times New Roman" w:cs="Times New Roman"/>
          <w:sz w:val="24"/>
          <w:szCs w:val="24"/>
          <w:lang w:eastAsia="ru-RU"/>
        </w:rPr>
        <w:t>анкетируемых</w:t>
      </w:r>
      <w:proofErr w:type="gramEnd"/>
      <w:r w:rsidRPr="005741FE">
        <w:rPr>
          <w:rFonts w:ascii="Times New Roman" w:eastAsia="Times New Roman" w:hAnsi="Times New Roman" w:cs="Times New Roman"/>
          <w:sz w:val="24"/>
          <w:szCs w:val="24"/>
          <w:lang w:eastAsia="ru-RU"/>
        </w:rPr>
        <w:t xml:space="preserve">. Чуть больше половины (52,4%) включают крупы в свой рацион несколько раз в неделю. 7,1% опрошенных </w:t>
      </w:r>
      <w:proofErr w:type="spellStart"/>
      <w:r w:rsidRPr="005741FE">
        <w:rPr>
          <w:rFonts w:ascii="Times New Roman" w:eastAsia="Times New Roman" w:hAnsi="Times New Roman" w:cs="Times New Roman"/>
          <w:sz w:val="24"/>
          <w:szCs w:val="24"/>
          <w:lang w:eastAsia="ru-RU"/>
        </w:rPr>
        <w:t>кобринчан</w:t>
      </w:r>
      <w:proofErr w:type="spellEnd"/>
      <w:r w:rsidRPr="005741FE">
        <w:rPr>
          <w:rFonts w:ascii="Times New Roman" w:eastAsia="Times New Roman" w:hAnsi="Times New Roman" w:cs="Times New Roman"/>
          <w:sz w:val="24"/>
          <w:szCs w:val="24"/>
          <w:lang w:eastAsia="ru-RU"/>
        </w:rPr>
        <w:t xml:space="preserve"> </w:t>
      </w:r>
      <w:proofErr w:type="gramStart"/>
      <w:r w:rsidRPr="005741FE">
        <w:rPr>
          <w:rFonts w:ascii="Times New Roman" w:eastAsia="Times New Roman" w:hAnsi="Times New Roman" w:cs="Times New Roman"/>
          <w:sz w:val="24"/>
          <w:szCs w:val="24"/>
          <w:lang w:eastAsia="ru-RU"/>
        </w:rPr>
        <w:t>предпочитают</w:t>
      </w:r>
      <w:proofErr w:type="gramEnd"/>
      <w:r w:rsidRPr="005741FE">
        <w:rPr>
          <w:rFonts w:ascii="Times New Roman" w:eastAsia="Times New Roman" w:hAnsi="Times New Roman" w:cs="Times New Roman"/>
          <w:sz w:val="24"/>
          <w:szCs w:val="24"/>
          <w:lang w:eastAsia="ru-RU"/>
        </w:rPr>
        <w:t xml:space="preserve"> есть крупы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u w:val="single"/>
          <w:lang w:eastAsia="ru-RU"/>
        </w:rPr>
        <w:t>Потребление растительных масел.</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Важным продуктом и источником полиненасыщенных жирных кислот (омега-6, омега-9, омега-3) является растительное масло, которое нужно употреблять регулярно наряду с животными жирами.</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В нашем исследовании ровно половина респондентов употребляют растительные масла каждый день и 47,6% — несколько раз в неделю.</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lastRenderedPageBreak/>
        <w:t>Малая доля опрошенных используют растительные масла несколько раз в месяц (2,4%).</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 xml:space="preserve">Что касается </w:t>
      </w:r>
      <w:r w:rsidRPr="005741FE">
        <w:rPr>
          <w:rFonts w:ascii="Times New Roman" w:eastAsia="Times New Roman" w:hAnsi="Times New Roman" w:cs="Times New Roman"/>
          <w:i/>
          <w:iCs/>
          <w:sz w:val="24"/>
          <w:szCs w:val="24"/>
          <w:u w:val="single"/>
          <w:lang w:eastAsia="ru-RU"/>
        </w:rPr>
        <w:t>масел животного происхождения</w:t>
      </w:r>
      <w:r w:rsidRPr="005741FE">
        <w:rPr>
          <w:rFonts w:ascii="Times New Roman" w:eastAsia="Times New Roman" w:hAnsi="Times New Roman" w:cs="Times New Roman"/>
          <w:sz w:val="24"/>
          <w:szCs w:val="24"/>
          <w:lang w:eastAsia="ru-RU"/>
        </w:rPr>
        <w:t>, таких как сливочное масло, маргарин, а также топленый и свиной жир, то они содержат витамины</w:t>
      </w:r>
      <w:proofErr w:type="gramStart"/>
      <w:r w:rsidRPr="005741FE">
        <w:rPr>
          <w:rFonts w:ascii="Times New Roman" w:eastAsia="Times New Roman" w:hAnsi="Times New Roman" w:cs="Times New Roman"/>
          <w:sz w:val="24"/>
          <w:szCs w:val="24"/>
          <w:lang w:eastAsia="ru-RU"/>
        </w:rPr>
        <w:t xml:space="preserve"> К</w:t>
      </w:r>
      <w:proofErr w:type="gramEnd"/>
      <w:r w:rsidRPr="005741FE">
        <w:rPr>
          <w:rFonts w:ascii="Times New Roman" w:eastAsia="Times New Roman" w:hAnsi="Times New Roman" w:cs="Times New Roman"/>
          <w:sz w:val="24"/>
          <w:szCs w:val="24"/>
          <w:lang w:eastAsia="ru-RU"/>
        </w:rPr>
        <w:t>, A, D и E, а также жирные кислоты Омега-3. Однако,</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Такие масла находятся в ежедневном рационе 28,6% респондентов. Более половины наших земляков (54,8%) употребляют в пищу такие животные масла несколько раз в неделю, а 16,6% — несколько раз в месяц.</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b/>
          <w:bCs/>
          <w:sz w:val="24"/>
          <w:szCs w:val="24"/>
          <w:lang w:eastAsia="ru-RU"/>
        </w:rPr>
        <w:t>Вывод:</w:t>
      </w:r>
      <w:r w:rsidRPr="005741FE">
        <w:rPr>
          <w:rFonts w:ascii="Times New Roman" w:eastAsia="Times New Roman" w:hAnsi="Times New Roman" w:cs="Times New Roman"/>
          <w:sz w:val="24"/>
          <w:szCs w:val="24"/>
          <w:lang w:eastAsia="ru-RU"/>
        </w:rPr>
        <w:t xml:space="preserve"> Анализ </w:t>
      </w:r>
      <w:proofErr w:type="gramStart"/>
      <w:r w:rsidRPr="005741FE">
        <w:rPr>
          <w:rFonts w:ascii="Times New Roman" w:eastAsia="Times New Roman" w:hAnsi="Times New Roman" w:cs="Times New Roman"/>
          <w:sz w:val="24"/>
          <w:szCs w:val="24"/>
          <w:lang w:eastAsia="ru-RU"/>
        </w:rPr>
        <w:t>результатов, полученных при проведении настоящего социологического исследования показывает</w:t>
      </w:r>
      <w:proofErr w:type="gramEnd"/>
      <w:r w:rsidRPr="005741FE">
        <w:rPr>
          <w:rFonts w:ascii="Times New Roman" w:eastAsia="Times New Roman" w:hAnsi="Times New Roman" w:cs="Times New Roman"/>
          <w:sz w:val="24"/>
          <w:szCs w:val="24"/>
          <w:lang w:eastAsia="ru-RU"/>
        </w:rPr>
        <w:t>, что жители Кобринского района заинтересованы в сохранении и укреплении своего здоровья. У них есть желание повышать уровень своих знаний в этих вопросах. Таким образом, можно сделать вывод о необходимости продолжения информационно-образовательных мероприятий в данном направлении. Следовательно, повысится уровень информированности населения в этой области и появится мотивация к ведению здорового образа жизни.</w:t>
      </w:r>
    </w:p>
    <w:p w:rsidR="005741FE" w:rsidRPr="005741FE" w:rsidRDefault="005741FE" w:rsidP="005871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741FE">
        <w:rPr>
          <w:rFonts w:ascii="Times New Roman" w:eastAsia="Times New Roman" w:hAnsi="Times New Roman" w:cs="Times New Roman"/>
          <w:sz w:val="24"/>
          <w:szCs w:val="24"/>
          <w:lang w:eastAsia="ru-RU"/>
        </w:rPr>
        <w:t>Анализ проведён для использования в работе по оценке состояния здоровья населения Кобринского района.</w:t>
      </w:r>
    </w:p>
    <w:p w:rsidR="005741FE" w:rsidRDefault="005741FE" w:rsidP="005741FE">
      <w:pPr>
        <w:spacing w:before="100" w:beforeAutospacing="1" w:after="100" w:afterAutospacing="1" w:line="240" w:lineRule="auto"/>
        <w:rPr>
          <w:rFonts w:ascii="Times New Roman" w:eastAsia="Times New Roman" w:hAnsi="Times New Roman" w:cs="Times New Roman"/>
          <w:i/>
          <w:iCs/>
          <w:sz w:val="24"/>
          <w:szCs w:val="24"/>
          <w:lang w:eastAsia="ru-RU"/>
        </w:rPr>
      </w:pPr>
      <w:r w:rsidRPr="005741FE">
        <w:rPr>
          <w:rFonts w:ascii="Times New Roman" w:eastAsia="Times New Roman" w:hAnsi="Times New Roman" w:cs="Times New Roman"/>
          <w:i/>
          <w:iCs/>
          <w:sz w:val="24"/>
          <w:szCs w:val="24"/>
          <w:lang w:eastAsia="ru-RU"/>
        </w:rPr>
        <w:t>Берегите себя и будьте здоровы!</w:t>
      </w:r>
    </w:p>
    <w:p w:rsidR="003B5330" w:rsidRPr="005741FE" w:rsidRDefault="003B5330" w:rsidP="005741FE">
      <w:pPr>
        <w:spacing w:before="100" w:beforeAutospacing="1" w:after="100" w:afterAutospacing="1" w:line="240" w:lineRule="auto"/>
        <w:rPr>
          <w:rFonts w:ascii="Times New Roman" w:eastAsia="Times New Roman" w:hAnsi="Times New Roman" w:cs="Times New Roman"/>
          <w:sz w:val="24"/>
          <w:szCs w:val="24"/>
          <w:lang w:eastAsia="ru-RU"/>
        </w:rPr>
      </w:pPr>
    </w:p>
    <w:p w:rsidR="005741FE" w:rsidRPr="005741FE" w:rsidRDefault="005741FE" w:rsidP="003B5330">
      <w:pPr>
        <w:spacing w:after="0" w:line="240" w:lineRule="auto"/>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Отделение общественного здоровья</w:t>
      </w:r>
    </w:p>
    <w:p w:rsidR="005741FE" w:rsidRPr="005741FE" w:rsidRDefault="005741FE" w:rsidP="003B5330">
      <w:pPr>
        <w:spacing w:after="0" w:line="240" w:lineRule="auto"/>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и социально-гигиенического мониторинга</w:t>
      </w:r>
    </w:p>
    <w:p w:rsidR="005741FE" w:rsidRPr="005741FE" w:rsidRDefault="005741FE" w:rsidP="003B5330">
      <w:pPr>
        <w:spacing w:after="0" w:line="240" w:lineRule="auto"/>
        <w:rPr>
          <w:rFonts w:ascii="Times New Roman" w:eastAsia="Times New Roman" w:hAnsi="Times New Roman" w:cs="Times New Roman"/>
          <w:sz w:val="24"/>
          <w:szCs w:val="24"/>
          <w:lang w:eastAsia="ru-RU"/>
        </w:rPr>
      </w:pPr>
      <w:r w:rsidRPr="005741FE">
        <w:rPr>
          <w:rFonts w:ascii="Times New Roman" w:eastAsia="Times New Roman" w:hAnsi="Times New Roman" w:cs="Times New Roman"/>
          <w:i/>
          <w:iCs/>
          <w:sz w:val="24"/>
          <w:szCs w:val="24"/>
          <w:lang w:eastAsia="ru-RU"/>
        </w:rPr>
        <w:t>Кобринского зонального ЦГиЭ</w:t>
      </w:r>
    </w:p>
    <w:sectPr w:rsidR="005741FE" w:rsidRPr="005741FE" w:rsidSect="00236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1FE"/>
    <w:rsid w:val="001D254C"/>
    <w:rsid w:val="0023614B"/>
    <w:rsid w:val="003B5330"/>
    <w:rsid w:val="004875D3"/>
    <w:rsid w:val="005741FE"/>
    <w:rsid w:val="00574EE5"/>
    <w:rsid w:val="005871FB"/>
    <w:rsid w:val="006D07CF"/>
    <w:rsid w:val="0070554A"/>
    <w:rsid w:val="0092011C"/>
    <w:rsid w:val="00A618CC"/>
    <w:rsid w:val="00DD4F2D"/>
    <w:rsid w:val="00E36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4B"/>
  </w:style>
  <w:style w:type="paragraph" w:styleId="1">
    <w:name w:val="heading 1"/>
    <w:basedOn w:val="a"/>
    <w:link w:val="10"/>
    <w:uiPriority w:val="9"/>
    <w:qFormat/>
    <w:rsid w:val="005741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0554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1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4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41FE"/>
    <w:rPr>
      <w:b/>
      <w:bCs/>
    </w:rPr>
  </w:style>
  <w:style w:type="character" w:styleId="a5">
    <w:name w:val="Emphasis"/>
    <w:basedOn w:val="a0"/>
    <w:uiPriority w:val="20"/>
    <w:qFormat/>
    <w:rsid w:val="005741FE"/>
    <w:rPr>
      <w:i/>
      <w:iCs/>
    </w:rPr>
  </w:style>
  <w:style w:type="character" w:styleId="a6">
    <w:name w:val="Hyperlink"/>
    <w:basedOn w:val="a0"/>
    <w:uiPriority w:val="99"/>
    <w:semiHidden/>
    <w:unhideWhenUsed/>
    <w:rsid w:val="005741FE"/>
    <w:rPr>
      <w:color w:val="0000FF"/>
      <w:u w:val="single"/>
    </w:rPr>
  </w:style>
  <w:style w:type="character" w:customStyle="1" w:styleId="20">
    <w:name w:val="Заголовок 2 Знак"/>
    <w:basedOn w:val="a0"/>
    <w:link w:val="2"/>
    <w:uiPriority w:val="9"/>
    <w:rsid w:val="0070554A"/>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372770451">
      <w:bodyDiv w:val="1"/>
      <w:marLeft w:val="0"/>
      <w:marRight w:val="0"/>
      <w:marTop w:val="0"/>
      <w:marBottom w:val="0"/>
      <w:divBdr>
        <w:top w:val="none" w:sz="0" w:space="0" w:color="auto"/>
        <w:left w:val="none" w:sz="0" w:space="0" w:color="auto"/>
        <w:bottom w:val="none" w:sz="0" w:space="0" w:color="auto"/>
        <w:right w:val="none" w:sz="0" w:space="0" w:color="auto"/>
      </w:divBdr>
      <w:divsChild>
        <w:div w:id="66486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springer.com/article/10.1007/BF02853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2661</Words>
  <Characters>15173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2025-08-15T08:28:00Z</dcterms:created>
  <dcterms:modified xsi:type="dcterms:W3CDTF">2025-08-15T08:38:00Z</dcterms:modified>
</cp:coreProperties>
</file>